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1A76B9">
        <w:t>23.04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AD0751">
        <w:t>8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1A76B9">
        <w:rPr>
          <w:rFonts w:ascii="Times New Roman" w:hAnsi="Times New Roman"/>
          <w:b/>
          <w:szCs w:val="24"/>
        </w:rPr>
        <w:t>23.04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AD0751">
        <w:rPr>
          <w:rFonts w:ascii="Times New Roman" w:hAnsi="Times New Roman"/>
          <w:b/>
          <w:szCs w:val="24"/>
        </w:rPr>
        <w:t>Michała Matusiaka</w:t>
      </w:r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AD0751" w:rsidRPr="00AD0751">
        <w:rPr>
          <w:rFonts w:ascii="Times New Roman" w:hAnsi="Times New Roman"/>
          <w:b/>
          <w:szCs w:val="24"/>
        </w:rPr>
        <w:t>polegającej na budowie sieci elektroenergetycznej kablowej nn-0,4kV na terenie działek nr 147/22, 147/23, 147/24, 147/25, 147/41, 147/42, 147/43, 147/44, 147/45, 147/106 w miejscowości Pigża</w:t>
      </w:r>
      <w:r w:rsidR="00AD0751">
        <w:rPr>
          <w:rFonts w:ascii="Times New Roman" w:hAnsi="Times New Roman"/>
          <w:b/>
          <w:szCs w:val="24"/>
        </w:rPr>
        <w:t>, gmina Łubianka.</w:t>
      </w:r>
      <w:bookmarkStart w:id="0" w:name="_GoBack"/>
      <w:bookmarkEnd w:id="0"/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1A76B9">
        <w:t>27.04.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AD0751"/>
    <w:rsid w:val="00B9511E"/>
    <w:rsid w:val="00BD6417"/>
    <w:rsid w:val="00BF1A85"/>
    <w:rsid w:val="00C0675E"/>
    <w:rsid w:val="00C77303"/>
    <w:rsid w:val="00D121BC"/>
    <w:rsid w:val="00D612D8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</cp:revision>
  <cp:lastPrinted>2020-07-30T12:17:00Z</cp:lastPrinted>
  <dcterms:created xsi:type="dcterms:W3CDTF">2021-04-27T09:29:00Z</dcterms:created>
  <dcterms:modified xsi:type="dcterms:W3CDTF">2021-04-27T09:29:00Z</dcterms:modified>
</cp:coreProperties>
</file>