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223BC2">
      <w:pPr>
        <w:pStyle w:val="NormalnyWeb"/>
        <w:jc w:val="right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633393">
        <w:t>10.08</w:t>
      </w:r>
      <w:r w:rsidR="00F948E2">
        <w:t>.2020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22255D">
        <w:t>1</w:t>
      </w:r>
      <w:r w:rsidR="00633393">
        <w:t>9</w:t>
      </w:r>
      <w:r w:rsidR="00F948E2">
        <w:t>.2020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633393" w:rsidRPr="004866E9" w:rsidRDefault="005B2DA3" w:rsidP="00633393">
      <w:pPr>
        <w:pStyle w:val="Default"/>
        <w:jc w:val="both"/>
      </w:pPr>
      <w:r>
        <w:t>   </w:t>
      </w:r>
      <w:r w:rsidR="00633393" w:rsidRPr="004866E9">
        <w:t>Zgodnie z art. 53 ust. 1 ustawy z dnia 27 marca 2003 r. o planowaniu i zagospodarowaniu przestrzennym (</w:t>
      </w:r>
      <w:proofErr w:type="spellStart"/>
      <w:r w:rsidR="00633393">
        <w:t>t</w:t>
      </w:r>
      <w:r w:rsidR="00633393" w:rsidRPr="004866E9">
        <w:rPr>
          <w:bCs/>
        </w:rPr>
        <w:t>.j</w:t>
      </w:r>
      <w:proofErr w:type="spellEnd"/>
      <w:r w:rsidR="00633393" w:rsidRPr="004866E9">
        <w:rPr>
          <w:bCs/>
        </w:rPr>
        <w:t>. Dz. U. z 2020 r. poz. 293, 471. 782, 1086</w:t>
      </w:r>
      <w:r w:rsidR="00633393" w:rsidRPr="004866E9">
        <w:t>.) oraz art. 49 Kodeksu p</w:t>
      </w:r>
      <w:r w:rsidR="00633393">
        <w:t>ostępowania administracyjnego (</w:t>
      </w:r>
      <w:proofErr w:type="spellStart"/>
      <w:r w:rsidR="00633393" w:rsidRPr="004866E9">
        <w:rPr>
          <w:bCs/>
        </w:rPr>
        <w:t>t.j</w:t>
      </w:r>
      <w:proofErr w:type="spellEnd"/>
      <w:r w:rsidR="00633393" w:rsidRPr="004866E9">
        <w:rPr>
          <w:bCs/>
        </w:rPr>
        <w:t>. Dz. U. z 2017 r. poz. 1257, z 2018 r. poz. 149, 650, 1544, 1629</w:t>
      </w:r>
      <w:r w:rsidR="00633393" w:rsidRPr="004866E9">
        <w:t>)</w:t>
      </w:r>
    </w:p>
    <w:p w:rsidR="00635826" w:rsidRDefault="00635826" w:rsidP="00633393">
      <w:pPr>
        <w:spacing w:before="100" w:beforeAutospacing="1" w:after="100" w:afterAutospacing="1"/>
        <w:jc w:val="both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bookmarkStart w:id="0" w:name="_GoBack"/>
      <w:r w:rsidR="009446A7" w:rsidRPr="00D42467">
        <w:rPr>
          <w:rFonts w:ascii="Times New Roman" w:hAnsi="Times New Roman"/>
        </w:rPr>
        <w:t xml:space="preserve">że w dniu </w:t>
      </w:r>
      <w:r w:rsidR="00633393">
        <w:rPr>
          <w:rFonts w:ascii="Times New Roman" w:hAnsi="Times New Roman"/>
        </w:rPr>
        <w:t>10.08.</w:t>
      </w:r>
      <w:r w:rsidR="0022255D">
        <w:rPr>
          <w:rFonts w:ascii="Times New Roman" w:hAnsi="Times New Roman"/>
        </w:rPr>
        <w:t>2020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4F62C8">
        <w:rPr>
          <w:rFonts w:ascii="Times New Roman" w:hAnsi="Times New Roman"/>
        </w:rPr>
        <w:t>ENERGA Operator S.A, oddział w Toruniu</w:t>
      </w:r>
      <w:r w:rsidR="00175951">
        <w:rPr>
          <w:rFonts w:ascii="Times New Roman" w:hAnsi="Times New Roman"/>
        </w:rPr>
        <w:t>,</w:t>
      </w:r>
      <w:r w:rsidR="004F62C8">
        <w:rPr>
          <w:rFonts w:ascii="Times New Roman" w:hAnsi="Times New Roman"/>
        </w:rPr>
        <w:t xml:space="preserve"> reprezentowanej przez</w:t>
      </w:r>
      <w:r w:rsidR="00AF254B">
        <w:rPr>
          <w:rFonts w:ascii="Times New Roman" w:hAnsi="Times New Roman"/>
        </w:rPr>
        <w:t xml:space="preserve"> Pana </w:t>
      </w:r>
      <w:r w:rsidR="004F62C8">
        <w:rPr>
          <w:rFonts w:ascii="Times New Roman" w:hAnsi="Times New Roman"/>
        </w:rPr>
        <w:t xml:space="preserve"> </w:t>
      </w:r>
      <w:r w:rsidR="00633393">
        <w:rPr>
          <w:rFonts w:ascii="Times New Roman" w:hAnsi="Times New Roman"/>
        </w:rPr>
        <w:t>Radosława Malinowskiego</w:t>
      </w:r>
      <w:r w:rsidR="002D0A14">
        <w:rPr>
          <w:rFonts w:ascii="Times New Roman" w:hAnsi="Times New Roman"/>
        </w:rPr>
        <w:t>,</w:t>
      </w:r>
      <w:r w:rsidR="00175951">
        <w:rPr>
          <w:rFonts w:ascii="Times New Roman" w:hAnsi="Times New Roman"/>
        </w:rPr>
        <w:t xml:space="preserve">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</w:t>
      </w:r>
      <w:r w:rsidR="0022255D">
        <w:rPr>
          <w:rFonts w:ascii="Times New Roman" w:hAnsi="Times New Roman"/>
        </w:rPr>
        <w:t>tracyjne w celu wydania decyzji</w:t>
      </w:r>
      <w:r w:rsidR="00AF254B">
        <w:rPr>
          <w:rFonts w:ascii="Times New Roman" w:hAnsi="Times New Roman"/>
        </w:rPr>
        <w:t xml:space="preserve">   </w:t>
      </w:r>
      <w:r w:rsidR="0022255D">
        <w:rPr>
          <w:rFonts w:ascii="Times New Roman" w:hAnsi="Times New Roman"/>
        </w:rPr>
        <w:t>o us</w:t>
      </w:r>
      <w:r w:rsidR="009446A7" w:rsidRPr="00D42467">
        <w:rPr>
          <w:rFonts w:ascii="Times New Roman" w:hAnsi="Times New Roman"/>
        </w:rPr>
        <w:t>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633393">
        <w:rPr>
          <w:rFonts w:ascii="Times New Roman" w:hAnsi="Times New Roman"/>
        </w:rPr>
        <w:t xml:space="preserve">linii kablowej </w:t>
      </w:r>
      <w:proofErr w:type="spellStart"/>
      <w:r w:rsidR="00633393">
        <w:rPr>
          <w:rFonts w:ascii="Times New Roman" w:hAnsi="Times New Roman"/>
        </w:rPr>
        <w:t>nN</w:t>
      </w:r>
      <w:proofErr w:type="spellEnd"/>
      <w:r w:rsidR="00633393">
        <w:rPr>
          <w:rFonts w:ascii="Times New Roman" w:hAnsi="Times New Roman"/>
        </w:rPr>
        <w:t xml:space="preserve"> oraz dwóch złącz </w:t>
      </w:r>
      <w:proofErr w:type="spellStart"/>
      <w:r w:rsidR="00633393">
        <w:rPr>
          <w:rFonts w:ascii="Times New Roman" w:hAnsi="Times New Roman"/>
        </w:rPr>
        <w:t>nN</w:t>
      </w:r>
      <w:proofErr w:type="spellEnd"/>
      <w:r w:rsidR="00633393">
        <w:rPr>
          <w:rFonts w:ascii="Times New Roman" w:hAnsi="Times New Roman"/>
        </w:rPr>
        <w:t xml:space="preserve"> </w:t>
      </w:r>
      <w:r w:rsidR="006252F7">
        <w:rPr>
          <w:rFonts w:ascii="Times New Roman" w:hAnsi="Times New Roman"/>
        </w:rPr>
        <w:t>na dział</w:t>
      </w:r>
      <w:r w:rsidR="00F73BDD">
        <w:rPr>
          <w:rFonts w:ascii="Times New Roman" w:hAnsi="Times New Roman"/>
        </w:rPr>
        <w:t>kach</w:t>
      </w:r>
      <w:r w:rsidR="00B37037">
        <w:rPr>
          <w:rFonts w:ascii="Times New Roman" w:hAnsi="Times New Roman"/>
        </w:rPr>
        <w:t xml:space="preserve"> </w:t>
      </w:r>
      <w:r w:rsidR="006252F7">
        <w:rPr>
          <w:rFonts w:ascii="Times New Roman" w:hAnsi="Times New Roman"/>
        </w:rPr>
        <w:t xml:space="preserve">nr </w:t>
      </w:r>
      <w:r w:rsidR="00AB0421">
        <w:rPr>
          <w:rFonts w:ascii="Times New Roman" w:hAnsi="Times New Roman"/>
        </w:rPr>
        <w:t xml:space="preserve"> </w:t>
      </w:r>
      <w:r w:rsidR="00633393">
        <w:rPr>
          <w:rFonts w:ascii="Times New Roman" w:hAnsi="Times New Roman"/>
          <w:b/>
        </w:rPr>
        <w:t>323/30, 323/43, 323/44, 323/45, 323/46, 323/47</w:t>
      </w:r>
      <w:r w:rsidR="00C926AE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F73BDD">
        <w:rPr>
          <w:rFonts w:ascii="Times New Roman" w:hAnsi="Times New Roman"/>
        </w:rPr>
        <w:t>ych</w:t>
      </w:r>
      <w:r w:rsidR="00F948E2">
        <w:rPr>
          <w:rFonts w:ascii="Times New Roman" w:hAnsi="Times New Roman"/>
        </w:rPr>
        <w:t xml:space="preserve"> </w:t>
      </w:r>
      <w:r w:rsidR="00AB0421">
        <w:rPr>
          <w:rFonts w:ascii="Times New Roman" w:hAnsi="Times New Roman"/>
        </w:rPr>
        <w:t xml:space="preserve">w miejscowości </w:t>
      </w:r>
      <w:r w:rsidR="00633393">
        <w:rPr>
          <w:rFonts w:ascii="Times New Roman" w:hAnsi="Times New Roman"/>
          <w:b/>
        </w:rPr>
        <w:t>Zamek Bierzgłowski</w:t>
      </w:r>
      <w:r w:rsidR="00130D49">
        <w:rPr>
          <w:rFonts w:ascii="Times New Roman" w:hAnsi="Times New Roman"/>
          <w:b/>
        </w:rPr>
        <w:t>.</w:t>
      </w:r>
    </w:p>
    <w:bookmarkEnd w:id="0"/>
    <w:p w:rsidR="00C67E74" w:rsidRDefault="00C67E74" w:rsidP="00AB0421">
      <w:pPr>
        <w:pStyle w:val="Tekstpodstawowy"/>
        <w:jc w:val="both"/>
        <w:rPr>
          <w:rFonts w:ascii="Times New Roman" w:hAnsi="Times New Roman"/>
        </w:rPr>
      </w:pP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30D49"/>
    <w:rsid w:val="00175951"/>
    <w:rsid w:val="001903BB"/>
    <w:rsid w:val="001A6706"/>
    <w:rsid w:val="0022255D"/>
    <w:rsid w:val="00223BC2"/>
    <w:rsid w:val="002D0A14"/>
    <w:rsid w:val="0043293A"/>
    <w:rsid w:val="004759A7"/>
    <w:rsid w:val="004E14EB"/>
    <w:rsid w:val="004F023F"/>
    <w:rsid w:val="004F62C8"/>
    <w:rsid w:val="0051127A"/>
    <w:rsid w:val="0057693E"/>
    <w:rsid w:val="00592C66"/>
    <w:rsid w:val="005B2DA3"/>
    <w:rsid w:val="006252F7"/>
    <w:rsid w:val="00633393"/>
    <w:rsid w:val="00635826"/>
    <w:rsid w:val="006F2B3F"/>
    <w:rsid w:val="007D7463"/>
    <w:rsid w:val="00834FCF"/>
    <w:rsid w:val="00850E41"/>
    <w:rsid w:val="00912A5E"/>
    <w:rsid w:val="009446A7"/>
    <w:rsid w:val="00964E27"/>
    <w:rsid w:val="009A62AA"/>
    <w:rsid w:val="00AB0421"/>
    <w:rsid w:val="00AF254B"/>
    <w:rsid w:val="00B37037"/>
    <w:rsid w:val="00B55977"/>
    <w:rsid w:val="00C116C6"/>
    <w:rsid w:val="00C67E74"/>
    <w:rsid w:val="00C926AE"/>
    <w:rsid w:val="00CD5ED1"/>
    <w:rsid w:val="00D72026"/>
    <w:rsid w:val="00E35436"/>
    <w:rsid w:val="00ED0034"/>
    <w:rsid w:val="00ED05DE"/>
    <w:rsid w:val="00F73BDD"/>
    <w:rsid w:val="00F9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6333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Beata Prowadzisz</cp:lastModifiedBy>
  <cp:revision>4</cp:revision>
  <cp:lastPrinted>2016-05-02T11:13:00Z</cp:lastPrinted>
  <dcterms:created xsi:type="dcterms:W3CDTF">2020-08-10T11:12:00Z</dcterms:created>
  <dcterms:modified xsi:type="dcterms:W3CDTF">2020-08-10T11:12:00Z</dcterms:modified>
</cp:coreProperties>
</file>