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360" w:rsidRPr="00816360" w:rsidRDefault="00816360" w:rsidP="00816360">
      <w:pPr>
        <w:pStyle w:val="Tekstpodstawowy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360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45426E" w:rsidRPr="00816360" w:rsidRDefault="00816360" w:rsidP="00816360">
      <w:pPr>
        <w:pStyle w:val="Tekstpodstawowy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360">
        <w:rPr>
          <w:rFonts w:ascii="Times New Roman" w:hAnsi="Times New Roman" w:cs="Times New Roman"/>
          <w:b/>
          <w:sz w:val="32"/>
          <w:szCs w:val="32"/>
        </w:rPr>
        <w:t xml:space="preserve">Wójta Gminy Łubianka </w:t>
      </w:r>
    </w:p>
    <w:p w:rsidR="00333E09" w:rsidRPr="00CE68AB" w:rsidRDefault="00333E09" w:rsidP="0045426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33E09" w:rsidRPr="00CE68AB" w:rsidRDefault="00816360" w:rsidP="00333E09">
      <w:pPr>
        <w:pStyle w:val="Nagwek1"/>
        <w:tabs>
          <w:tab w:val="left" w:pos="0"/>
        </w:tabs>
        <w:jc w:val="both"/>
        <w:rPr>
          <w:szCs w:val="24"/>
        </w:rPr>
      </w:pPr>
      <w:r>
        <w:rPr>
          <w:szCs w:val="24"/>
        </w:rPr>
        <w:t xml:space="preserve">Stosownie do przepisu </w:t>
      </w:r>
      <w:r w:rsidR="00333E09" w:rsidRPr="00CE68AB">
        <w:rPr>
          <w:szCs w:val="24"/>
        </w:rPr>
        <w:t>art. 35 ust.1 ustawy z dnia 21 sierpnia 1997 roku o gospodarce nieruchomościami (</w:t>
      </w:r>
      <w:proofErr w:type="spellStart"/>
      <w:r w:rsidR="0047705B" w:rsidRPr="00CE68AB">
        <w:rPr>
          <w:szCs w:val="24"/>
        </w:rPr>
        <w:t>t.j</w:t>
      </w:r>
      <w:proofErr w:type="spellEnd"/>
      <w:r w:rsidR="0047705B" w:rsidRPr="00CE68AB">
        <w:rPr>
          <w:szCs w:val="24"/>
        </w:rPr>
        <w:t>. Dz.U. z 2018 r. poz. 121 ze zm. z 2018 r. poz. 50</w:t>
      </w:r>
      <w:r w:rsidR="00333E09" w:rsidRPr="00CE68AB">
        <w:rPr>
          <w:szCs w:val="24"/>
        </w:rPr>
        <w:t xml:space="preserve">) Wójt Gminy Łubianka </w:t>
      </w:r>
      <w:r w:rsidR="008C51B0">
        <w:rPr>
          <w:szCs w:val="24"/>
        </w:rPr>
        <w:t xml:space="preserve">podaje do publicznej wiadomości </w:t>
      </w:r>
      <w:r w:rsidR="00333E09" w:rsidRPr="00CE68AB">
        <w:rPr>
          <w:szCs w:val="24"/>
        </w:rPr>
        <w:t>wykaz nieruchomości przeznaczonych</w:t>
      </w:r>
      <w:r w:rsidR="0047705B" w:rsidRPr="00CE68AB">
        <w:rPr>
          <w:szCs w:val="24"/>
        </w:rPr>
        <w:t xml:space="preserve"> do sprzedaży</w:t>
      </w:r>
      <w:r w:rsidR="00194088">
        <w:rPr>
          <w:szCs w:val="24"/>
        </w:rPr>
        <w:t xml:space="preserve"> w trybie bezprzetargowym</w:t>
      </w:r>
      <w:r w:rsidR="008C51B0">
        <w:rPr>
          <w:szCs w:val="24"/>
        </w:rPr>
        <w:t xml:space="preserve"> </w:t>
      </w:r>
      <w:r w:rsidR="00013135" w:rsidRPr="00CE68AB">
        <w:rPr>
          <w:szCs w:val="24"/>
        </w:rPr>
        <w:t>– wykaz przedstawia poniższa tabela:</w:t>
      </w:r>
    </w:p>
    <w:p w:rsidR="00611E87" w:rsidRPr="00CE68AB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1E87" w:rsidRPr="00611E87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560"/>
        <w:gridCol w:w="1134"/>
        <w:gridCol w:w="1559"/>
        <w:gridCol w:w="1559"/>
        <w:gridCol w:w="1418"/>
      </w:tblGrid>
      <w:tr w:rsidR="00895B0E" w:rsidRPr="00CE68AB" w:rsidTr="009E3073">
        <w:trPr>
          <w:trHeight w:val="10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Położenie i 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nr ewidencyjny nieruchomości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Nr Księgi Wieczystej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380BED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Powierzchnia 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9E3073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 zł.</w:t>
            </w:r>
          </w:p>
          <w:p w:rsidR="00895B0E" w:rsidRPr="00CE68AB" w:rsidRDefault="00895B0E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/brutto/</w:t>
            </w:r>
          </w:p>
        </w:tc>
        <w:tc>
          <w:tcPr>
            <w:tcW w:w="1418" w:type="dxa"/>
            <w:shd w:val="clear" w:color="auto" w:fill="auto"/>
          </w:tcPr>
          <w:p w:rsidR="00895B0E" w:rsidRPr="00CE68AB" w:rsidRDefault="008C51B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Przeznaczenie nieruchomości </w:t>
            </w:r>
          </w:p>
        </w:tc>
      </w:tr>
      <w:tr w:rsidR="00895B0E" w:rsidRPr="00CE68AB" w:rsidTr="009E3073">
        <w:trPr>
          <w:trHeight w:val="230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Pigża – działka o nr ew. 135/39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9E30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Łubianka – działka o nr ew. 88/5. ul. Spokojna 1</w:t>
            </w:r>
          </w:p>
          <w:p w:rsidR="009E3073" w:rsidRP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9E30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1. lokal nr 2</w:t>
            </w: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1229C5" w:rsidRPr="009E3073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9E30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2. lokal nr 3</w:t>
            </w:r>
          </w:p>
          <w:p w:rsidR="00D4401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D4401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D44013" w:rsidRPr="009E307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9E3073" w:rsidRP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9E30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3. lokal nr 8 </w:t>
            </w:r>
          </w:p>
          <w:p w:rsidR="00895B0E" w:rsidRPr="009E3073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E3073">
              <w:rPr>
                <w:rFonts w:ascii="Times New Roman" w:hAnsi="Times New Roman" w:cs="Times New Roman"/>
                <w:sz w:val="16"/>
                <w:szCs w:val="16"/>
              </w:rPr>
              <w:t>TO1T/00053292/9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P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1229C5">
              <w:rPr>
                <w:rFonts w:ascii="Times New Roman" w:hAnsi="Times New Roman" w:cs="Times New Roman"/>
                <w:sz w:val="16"/>
                <w:szCs w:val="16"/>
              </w:rPr>
              <w:t>TO1T/00042429/9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0,0257</w:t>
            </w:r>
            <w:r w:rsidR="00895B0E"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ha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380BED" w:rsidRDefault="00380BED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36,29 m² </w:t>
            </w: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Pr="00CE68AB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32,63 m²</w:t>
            </w:r>
          </w:p>
          <w:p w:rsidR="00D4401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D4401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D4401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30,08 m²  </w:t>
            </w:r>
          </w:p>
          <w:p w:rsidR="00D44013" w:rsidRPr="00CE68AB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niezabudowana działka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Pr="00CE68AB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Pr="00CE68AB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Lokale komunalne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0E" w:rsidRPr="00CE68AB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10 900</w:t>
            </w:r>
            <w:r w:rsidR="00895B0E"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,00 zł</w:t>
            </w: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A43B21" w:rsidRDefault="00A43B21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E3073" w:rsidRDefault="009E307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229C5" w:rsidRPr="00CE68AB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Pr="00CE68AB" w:rsidRDefault="00895B0E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5B0E" w:rsidRDefault="001229C5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50 974,00  </w:t>
            </w:r>
            <w:r w:rsidR="00895B0E" w:rsidRPr="00CE68A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tym wartość gruntu 9 245,69 zł</w:t>
            </w:r>
          </w:p>
          <w:p w:rsidR="001229C5" w:rsidRDefault="001229C5" w:rsidP="00DC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D44013" w:rsidRDefault="00D44013" w:rsidP="00DC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45 833,00 zł w tym wartość gruntu </w:t>
            </w:r>
          </w:p>
          <w:p w:rsidR="001229C5" w:rsidRPr="00CE68AB" w:rsidRDefault="00D44013" w:rsidP="00DC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7 095,53 zł </w:t>
            </w:r>
          </w:p>
          <w:p w:rsidR="00DC2DE8" w:rsidRDefault="00DC2DE8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D44013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42 251,00 zł w tym wartość gruntu </w:t>
            </w:r>
          </w:p>
          <w:p w:rsidR="00D44013" w:rsidRPr="00CE68AB" w:rsidRDefault="00D44013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7 740,58 zł</w:t>
            </w:r>
          </w:p>
        </w:tc>
        <w:tc>
          <w:tcPr>
            <w:tcW w:w="1418" w:type="dxa"/>
            <w:shd w:val="clear" w:color="auto" w:fill="auto"/>
          </w:tcPr>
          <w:p w:rsidR="008C51B0" w:rsidRDefault="009E3073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Niezabudowana działka - </w:t>
            </w:r>
            <w:r w:rsidR="00A43B21">
              <w:rPr>
                <w:rFonts w:ascii="Times New Roman" w:hAnsi="Times New Roman" w:cs="Times New Roman"/>
                <w:sz w:val="16"/>
                <w:szCs w:val="16"/>
              </w:rPr>
              <w:t>zbycie na powię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kszenie nieruchomości sąsiedniej</w:t>
            </w:r>
            <w:r w:rsidR="00A43B21">
              <w:rPr>
                <w:rFonts w:ascii="Times New Roman" w:hAnsi="Times New Roman" w:cs="Times New Roman"/>
                <w:sz w:val="16"/>
                <w:szCs w:val="16"/>
              </w:rPr>
              <w:t xml:space="preserve"> w celu poprawienia warunków zagospodarowania nieruchomości </w:t>
            </w:r>
          </w:p>
          <w:p w:rsidR="008C51B0" w:rsidRDefault="008C51B0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229C5" w:rsidRPr="00CE68AB" w:rsidRDefault="001229C5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Zbycie na rzecz najemców lokali komunalnych wraz z częścią ułamkową gruntu </w:t>
            </w:r>
          </w:p>
        </w:tc>
      </w:tr>
    </w:tbl>
    <w:p w:rsidR="00D21264" w:rsidRPr="00CE68AB" w:rsidRDefault="00D21264" w:rsidP="008C51B0">
      <w:pPr>
        <w:pStyle w:val="Tekstpodstawowywcity"/>
        <w:ind w:left="0"/>
        <w:jc w:val="both"/>
        <w:rPr>
          <w:rFonts w:ascii="Times New Roman" w:hAnsi="Times New Roman"/>
          <w:sz w:val="20"/>
        </w:rPr>
      </w:pPr>
    </w:p>
    <w:p w:rsidR="00013135" w:rsidRPr="00816360" w:rsidRDefault="00D21264" w:rsidP="00CE68AB">
      <w:pPr>
        <w:pStyle w:val="Tekstpodstawowywcity"/>
        <w:ind w:left="0"/>
        <w:jc w:val="both"/>
        <w:rPr>
          <w:rFonts w:ascii="Times New Roman" w:hAnsi="Times New Roman"/>
          <w:szCs w:val="24"/>
        </w:rPr>
      </w:pPr>
      <w:r w:rsidRPr="00816360">
        <w:rPr>
          <w:rFonts w:ascii="Times New Roman" w:hAnsi="Times New Roman"/>
          <w:szCs w:val="24"/>
        </w:rPr>
        <w:t>Wykaz wywieszono na tablicy ogłoszeń w Urzędzie Gminy Łubianka na okres 21 dni oraz podano do publicznej wiadomości w sposób zwyczajowo przyjęty przez wywieszenie w gablotach ogłoszeniowych na terenie Gminy Łubianka, przez ogłoszenie w prasie i na stronie internetowej www.lubianka.pl</w:t>
      </w:r>
    </w:p>
    <w:p w:rsidR="004A0FEC" w:rsidRPr="00816360" w:rsidRDefault="00013135" w:rsidP="00FB2611">
      <w:pPr>
        <w:spacing w:line="240" w:lineRule="auto"/>
        <w:ind w:left="-7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816360">
        <w:rPr>
          <w:rFonts w:ascii="Times New Roman" w:hAnsi="Times New Roman" w:cs="Times New Roman"/>
          <w:sz w:val="24"/>
          <w:szCs w:val="24"/>
        </w:rPr>
        <w:t>Osoby, którym przysługuje pierwszeństwo w nabyciu w/w nieruchomości na podstawie art. 34 ust. 1 pkt 1 i pkt 2 wyżej powołanej ustawy, muszą złożyć odpowiedni wniosek w terminie 6 tygodni od wywieszenia niniejszego wykazu</w:t>
      </w:r>
      <w:r w:rsidR="004A0FEC" w:rsidRPr="00816360">
        <w:rPr>
          <w:rFonts w:ascii="Times New Roman" w:hAnsi="Times New Roman" w:cs="Times New Roman"/>
          <w:sz w:val="24"/>
          <w:szCs w:val="24"/>
        </w:rPr>
        <w:t xml:space="preserve"> w</w:t>
      </w:r>
      <w:r w:rsidRPr="00816360">
        <w:rPr>
          <w:rFonts w:ascii="Times New Roman" w:hAnsi="Times New Roman" w:cs="Times New Roman"/>
          <w:sz w:val="24"/>
          <w:szCs w:val="24"/>
        </w:rPr>
        <w:t xml:space="preserve"> </w:t>
      </w:r>
      <w:r w:rsidR="004A0FEC" w:rsidRPr="00816360">
        <w:rPr>
          <w:rFonts w:ascii="Times New Roman" w:hAnsi="Times New Roman" w:cs="Times New Roman"/>
          <w:sz w:val="24"/>
          <w:szCs w:val="24"/>
        </w:rPr>
        <w:t xml:space="preserve">Urzędzie Gminy w Łubiance, ul. Aleja Jana Pawła II nr 8, 87-152 Łubianka. </w:t>
      </w:r>
    </w:p>
    <w:p w:rsidR="004A0FEC" w:rsidRPr="00816360" w:rsidRDefault="004A0FEC" w:rsidP="00FB261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21264" w:rsidRPr="00816360" w:rsidRDefault="00D21264" w:rsidP="00013135">
      <w:pPr>
        <w:pStyle w:val="Tekstpodstawowywcity"/>
        <w:spacing w:line="360" w:lineRule="auto"/>
        <w:ind w:left="0"/>
        <w:jc w:val="both"/>
        <w:rPr>
          <w:rFonts w:ascii="Times New Roman" w:hAnsi="Times New Roman"/>
          <w:szCs w:val="24"/>
        </w:rPr>
      </w:pPr>
    </w:p>
    <w:p w:rsidR="0045426E" w:rsidRPr="00CE68AB" w:rsidRDefault="0045426E" w:rsidP="00013135">
      <w:pPr>
        <w:pStyle w:val="Tekstpodstawowywcity"/>
        <w:spacing w:line="360" w:lineRule="auto"/>
        <w:ind w:left="0"/>
        <w:jc w:val="both"/>
        <w:rPr>
          <w:rFonts w:ascii="Times New Roman" w:hAnsi="Times New Roman"/>
          <w:sz w:val="20"/>
        </w:rPr>
      </w:pPr>
    </w:p>
    <w:p w:rsidR="00CD4994" w:rsidRDefault="00CD4994">
      <w:pPr>
        <w:rPr>
          <w:sz w:val="18"/>
          <w:szCs w:val="18"/>
        </w:rPr>
      </w:pPr>
    </w:p>
    <w:p w:rsidR="00D21264" w:rsidRPr="00784638" w:rsidRDefault="00D21264">
      <w:pPr>
        <w:rPr>
          <w:sz w:val="18"/>
          <w:szCs w:val="18"/>
        </w:rPr>
      </w:pPr>
    </w:p>
    <w:sectPr w:rsidR="00D21264" w:rsidRPr="00784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87"/>
    <w:rsid w:val="00013135"/>
    <w:rsid w:val="001229C5"/>
    <w:rsid w:val="00194088"/>
    <w:rsid w:val="002F462A"/>
    <w:rsid w:val="00333E09"/>
    <w:rsid w:val="00380BED"/>
    <w:rsid w:val="0045426E"/>
    <w:rsid w:val="0047705B"/>
    <w:rsid w:val="004A0FEC"/>
    <w:rsid w:val="00611E87"/>
    <w:rsid w:val="00784638"/>
    <w:rsid w:val="00816360"/>
    <w:rsid w:val="00895B0E"/>
    <w:rsid w:val="008C51B0"/>
    <w:rsid w:val="009E3073"/>
    <w:rsid w:val="00A43B21"/>
    <w:rsid w:val="00BA698C"/>
    <w:rsid w:val="00CD4994"/>
    <w:rsid w:val="00CE68AB"/>
    <w:rsid w:val="00D21264"/>
    <w:rsid w:val="00D44013"/>
    <w:rsid w:val="00DC2DE8"/>
    <w:rsid w:val="00FB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86838-6917-4ACB-9D79-C41CC7A9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3E0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E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13135"/>
    <w:pPr>
      <w:spacing w:after="0" w:line="240" w:lineRule="auto"/>
      <w:ind w:left="708"/>
    </w:pPr>
    <w:rPr>
      <w:rFonts w:ascii="Ottawa" w:eastAsia="Times New Roman" w:hAnsi="Ottawa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3135"/>
    <w:rPr>
      <w:rFonts w:ascii="Ottawa" w:eastAsia="Times New Roman" w:hAnsi="Ottawa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542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26E"/>
  </w:style>
  <w:style w:type="paragraph" w:styleId="Tekstdymka">
    <w:name w:val="Balloon Text"/>
    <w:basedOn w:val="Normalny"/>
    <w:link w:val="TekstdymkaZnak"/>
    <w:uiPriority w:val="99"/>
    <w:semiHidden/>
    <w:unhideWhenUsed/>
    <w:rsid w:val="008163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3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0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2018-03-23T10:01:00Z</cp:lastPrinted>
  <dcterms:created xsi:type="dcterms:W3CDTF">2018-07-05T07:53:00Z</dcterms:created>
  <dcterms:modified xsi:type="dcterms:W3CDTF">2018-07-05T07:58:00Z</dcterms:modified>
</cp:coreProperties>
</file>