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4FF" w:rsidRDefault="00AD44FF" w:rsidP="004709B1">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p>
    <w:p w:rsidR="0032544F" w:rsidRPr="00A9290E" w:rsidRDefault="0032544F" w:rsidP="004709B1">
      <w:pPr>
        <w:autoSpaceDE w:val="0"/>
        <w:autoSpaceDN w:val="0"/>
        <w:adjustRightInd w:val="0"/>
        <w:spacing w:after="0" w:line="240" w:lineRule="auto"/>
        <w:jc w:val="center"/>
        <w:rPr>
          <w:rFonts w:ascii="Times New Roman" w:hAnsi="Times New Roman" w:cs="Times New Roman"/>
          <w:b/>
          <w:bCs/>
          <w:sz w:val="24"/>
          <w:szCs w:val="24"/>
        </w:rPr>
      </w:pPr>
    </w:p>
    <w:p w:rsidR="004709B1" w:rsidRPr="00A9290E" w:rsidRDefault="004709B1" w:rsidP="004709B1">
      <w:pPr>
        <w:autoSpaceDE w:val="0"/>
        <w:autoSpaceDN w:val="0"/>
        <w:adjustRightInd w:val="0"/>
        <w:spacing w:after="0" w:line="240" w:lineRule="auto"/>
        <w:jc w:val="center"/>
        <w:rPr>
          <w:rFonts w:ascii="Times New Roman" w:hAnsi="Times New Roman" w:cs="Times New Roman"/>
          <w:b/>
          <w:bCs/>
          <w:sz w:val="24"/>
          <w:szCs w:val="24"/>
        </w:rPr>
      </w:pPr>
      <w:r w:rsidRPr="00A9290E">
        <w:rPr>
          <w:rFonts w:ascii="Times New Roman" w:hAnsi="Times New Roman" w:cs="Times New Roman"/>
          <w:b/>
          <w:bCs/>
          <w:sz w:val="24"/>
          <w:szCs w:val="24"/>
        </w:rPr>
        <w:t xml:space="preserve">UCHWAŁA NR </w:t>
      </w:r>
      <w:r w:rsidR="00A21FF9" w:rsidRPr="00A9290E">
        <w:rPr>
          <w:rFonts w:ascii="Times New Roman" w:hAnsi="Times New Roman" w:cs="Times New Roman"/>
          <w:b/>
          <w:bCs/>
          <w:sz w:val="24"/>
          <w:szCs w:val="24"/>
        </w:rPr>
        <w:t>XX</w:t>
      </w:r>
      <w:r w:rsidR="00B50760" w:rsidRPr="00A9290E">
        <w:rPr>
          <w:rFonts w:ascii="Times New Roman" w:hAnsi="Times New Roman" w:cs="Times New Roman"/>
          <w:b/>
          <w:bCs/>
          <w:sz w:val="24"/>
          <w:szCs w:val="24"/>
        </w:rPr>
        <w:t>XV</w:t>
      </w:r>
      <w:r w:rsidR="00A9290E">
        <w:rPr>
          <w:rFonts w:ascii="Times New Roman" w:hAnsi="Times New Roman" w:cs="Times New Roman"/>
          <w:b/>
          <w:bCs/>
          <w:sz w:val="24"/>
          <w:szCs w:val="24"/>
        </w:rPr>
        <w:t>/279/</w:t>
      </w:r>
      <w:r w:rsidR="00B50760" w:rsidRPr="00A9290E">
        <w:rPr>
          <w:rFonts w:ascii="Times New Roman" w:hAnsi="Times New Roman" w:cs="Times New Roman"/>
          <w:b/>
          <w:bCs/>
          <w:sz w:val="24"/>
          <w:szCs w:val="24"/>
        </w:rPr>
        <w:t>2018</w:t>
      </w:r>
    </w:p>
    <w:p w:rsidR="004709B1" w:rsidRPr="00A9290E" w:rsidRDefault="00A21FF9" w:rsidP="004709B1">
      <w:pPr>
        <w:autoSpaceDE w:val="0"/>
        <w:autoSpaceDN w:val="0"/>
        <w:adjustRightInd w:val="0"/>
        <w:spacing w:after="0" w:line="240" w:lineRule="auto"/>
        <w:jc w:val="center"/>
        <w:rPr>
          <w:rFonts w:ascii="Times New Roman" w:hAnsi="Times New Roman" w:cs="Times New Roman"/>
          <w:b/>
          <w:bCs/>
          <w:sz w:val="24"/>
          <w:szCs w:val="24"/>
        </w:rPr>
      </w:pPr>
      <w:r w:rsidRPr="00A9290E">
        <w:rPr>
          <w:rFonts w:ascii="Times New Roman" w:hAnsi="Times New Roman" w:cs="Times New Roman"/>
          <w:b/>
          <w:bCs/>
          <w:sz w:val="24"/>
          <w:szCs w:val="24"/>
        </w:rPr>
        <w:t>Rady Gminy Łubianka</w:t>
      </w:r>
    </w:p>
    <w:p w:rsidR="004709B1" w:rsidRPr="00A9290E" w:rsidRDefault="00A21FF9" w:rsidP="004709B1">
      <w:pPr>
        <w:autoSpaceDE w:val="0"/>
        <w:autoSpaceDN w:val="0"/>
        <w:adjustRightInd w:val="0"/>
        <w:spacing w:after="0" w:line="240" w:lineRule="auto"/>
        <w:jc w:val="center"/>
        <w:rPr>
          <w:rFonts w:ascii="Times New Roman" w:hAnsi="Times New Roman" w:cs="Times New Roman"/>
          <w:b/>
          <w:sz w:val="24"/>
          <w:szCs w:val="24"/>
        </w:rPr>
      </w:pPr>
      <w:r w:rsidRPr="00A9290E">
        <w:rPr>
          <w:rFonts w:ascii="Times New Roman" w:hAnsi="Times New Roman" w:cs="Times New Roman"/>
          <w:b/>
          <w:sz w:val="24"/>
          <w:szCs w:val="24"/>
        </w:rPr>
        <w:t xml:space="preserve">   z dnia </w:t>
      </w:r>
      <w:r w:rsidR="00B50760" w:rsidRPr="00A9290E">
        <w:rPr>
          <w:rFonts w:ascii="Times New Roman" w:hAnsi="Times New Roman" w:cs="Times New Roman"/>
          <w:b/>
          <w:sz w:val="24"/>
          <w:szCs w:val="24"/>
        </w:rPr>
        <w:t>26 marca 2018 r</w:t>
      </w:r>
      <w:r w:rsidRPr="00A9290E">
        <w:rPr>
          <w:rFonts w:ascii="Times New Roman" w:hAnsi="Times New Roman" w:cs="Times New Roman"/>
          <w:b/>
          <w:sz w:val="24"/>
          <w:szCs w:val="24"/>
        </w:rPr>
        <w:t>.</w:t>
      </w:r>
    </w:p>
    <w:p w:rsidR="004709B1" w:rsidRPr="00A9290E" w:rsidRDefault="004709B1" w:rsidP="004709B1">
      <w:pPr>
        <w:autoSpaceDE w:val="0"/>
        <w:autoSpaceDN w:val="0"/>
        <w:adjustRightInd w:val="0"/>
        <w:spacing w:after="0" w:line="240" w:lineRule="auto"/>
        <w:jc w:val="center"/>
        <w:rPr>
          <w:rFonts w:ascii="Times New Roman" w:hAnsi="Times New Roman" w:cs="Times New Roman"/>
          <w:b/>
          <w:sz w:val="24"/>
          <w:szCs w:val="24"/>
        </w:rPr>
      </w:pPr>
    </w:p>
    <w:p w:rsidR="004709B1" w:rsidRPr="00A9290E" w:rsidRDefault="004709B1" w:rsidP="004709B1">
      <w:pPr>
        <w:autoSpaceDE w:val="0"/>
        <w:autoSpaceDN w:val="0"/>
        <w:adjustRightInd w:val="0"/>
        <w:spacing w:after="0" w:line="240" w:lineRule="auto"/>
        <w:rPr>
          <w:rFonts w:ascii="Times New Roman" w:hAnsi="Times New Roman" w:cs="Times New Roman"/>
          <w:b/>
          <w:bCs/>
          <w:sz w:val="24"/>
          <w:szCs w:val="24"/>
        </w:rPr>
      </w:pPr>
      <w:r w:rsidRPr="00A9290E">
        <w:rPr>
          <w:rFonts w:ascii="Times New Roman" w:hAnsi="Times New Roman" w:cs="Times New Roman"/>
          <w:b/>
          <w:bCs/>
          <w:sz w:val="24"/>
          <w:szCs w:val="24"/>
        </w:rPr>
        <w:t>w sprawie Regulaminu utrzymania czystości i porządku na terenie Gminy Łubianka.</w:t>
      </w:r>
    </w:p>
    <w:p w:rsidR="004709B1" w:rsidRPr="00A9290E" w:rsidRDefault="004709B1" w:rsidP="004709B1">
      <w:pPr>
        <w:autoSpaceDE w:val="0"/>
        <w:autoSpaceDN w:val="0"/>
        <w:adjustRightInd w:val="0"/>
        <w:spacing w:after="0" w:line="240" w:lineRule="auto"/>
        <w:rPr>
          <w:rFonts w:ascii="Times New Roman" w:hAnsi="Times New Roman" w:cs="Times New Roman"/>
          <w:sz w:val="24"/>
          <w:szCs w:val="24"/>
        </w:rPr>
      </w:pPr>
    </w:p>
    <w:p w:rsidR="004709B1" w:rsidRPr="00A9290E" w:rsidRDefault="004709B1" w:rsidP="004709B1">
      <w:pPr>
        <w:autoSpaceDE w:val="0"/>
        <w:autoSpaceDN w:val="0"/>
        <w:adjustRightInd w:val="0"/>
        <w:spacing w:after="0" w:line="240" w:lineRule="auto"/>
        <w:ind w:firstLine="708"/>
        <w:rPr>
          <w:rFonts w:ascii="Times New Roman" w:hAnsi="Times New Roman" w:cs="Times New Roman"/>
          <w:sz w:val="24"/>
          <w:szCs w:val="24"/>
        </w:rPr>
      </w:pPr>
      <w:r w:rsidRPr="00A9290E">
        <w:rPr>
          <w:rFonts w:ascii="Times New Roman" w:hAnsi="Times New Roman" w:cs="Times New Roman"/>
          <w:sz w:val="24"/>
          <w:szCs w:val="24"/>
        </w:rPr>
        <w:t>Na podstawie art. 4 ust. 1 ustawy z dnia 13 września 1996 r. o utrzymaniu czystości i porządku w gminach (</w:t>
      </w:r>
      <w:proofErr w:type="spellStart"/>
      <w:r w:rsidR="00B50760" w:rsidRPr="00A9290E">
        <w:rPr>
          <w:rFonts w:ascii="Times New Roman" w:hAnsi="Times New Roman" w:cs="Times New Roman"/>
          <w:sz w:val="24"/>
          <w:szCs w:val="24"/>
        </w:rPr>
        <w:t>t.j</w:t>
      </w:r>
      <w:proofErr w:type="spellEnd"/>
      <w:r w:rsidR="00B50760" w:rsidRPr="00A9290E">
        <w:rPr>
          <w:rFonts w:ascii="Times New Roman" w:hAnsi="Times New Roman" w:cs="Times New Roman"/>
          <w:sz w:val="24"/>
          <w:szCs w:val="24"/>
        </w:rPr>
        <w:t>.</w:t>
      </w:r>
      <w:r w:rsidR="0032544F" w:rsidRPr="00A9290E">
        <w:rPr>
          <w:rFonts w:ascii="Times New Roman" w:hAnsi="Times New Roman" w:cs="Times New Roman"/>
          <w:sz w:val="24"/>
          <w:szCs w:val="24"/>
        </w:rPr>
        <w:t xml:space="preserve"> Dz. U.  z 2017r.  poz. 1289, poz. 2056, poz. 2422</w:t>
      </w:r>
      <w:r w:rsidRPr="00A9290E">
        <w:rPr>
          <w:rFonts w:ascii="Times New Roman" w:hAnsi="Times New Roman" w:cs="Times New Roman"/>
          <w:sz w:val="24"/>
          <w:szCs w:val="24"/>
        </w:rPr>
        <w:t>), art. 18 ust. 2 pkt 15 , art. 40 ust. 1 i art. 41 ust. 1 ustawy z dnia 8 marca 1990 r. o samorządzie gminnym (</w:t>
      </w:r>
      <w:proofErr w:type="spellStart"/>
      <w:r w:rsidR="0032544F" w:rsidRPr="00A9290E">
        <w:rPr>
          <w:rFonts w:ascii="Times New Roman" w:hAnsi="Times New Roman" w:cs="Times New Roman"/>
          <w:sz w:val="24"/>
          <w:szCs w:val="24"/>
        </w:rPr>
        <w:t>t.j</w:t>
      </w:r>
      <w:proofErr w:type="spellEnd"/>
      <w:r w:rsidR="0032544F" w:rsidRPr="00A9290E">
        <w:rPr>
          <w:rFonts w:ascii="Times New Roman" w:hAnsi="Times New Roman" w:cs="Times New Roman"/>
          <w:sz w:val="24"/>
          <w:szCs w:val="24"/>
        </w:rPr>
        <w:t>. Dz. U. z 2017 r. poz. 1875, poz. 2232 z 2018 r. poz. 130</w:t>
      </w:r>
      <w:r w:rsidRPr="00A9290E">
        <w:rPr>
          <w:rFonts w:ascii="Times New Roman" w:hAnsi="Times New Roman" w:cs="Times New Roman"/>
          <w:sz w:val="24"/>
          <w:szCs w:val="24"/>
        </w:rPr>
        <w:t xml:space="preserve">), po zasięgnięciu opinii Państwowego Powiatowego Inspektora Sanitarnego w Toruniu </w:t>
      </w:r>
    </w:p>
    <w:p w:rsidR="004709B1" w:rsidRPr="00A9290E" w:rsidRDefault="004709B1" w:rsidP="004709B1">
      <w:pPr>
        <w:autoSpaceDE w:val="0"/>
        <w:autoSpaceDN w:val="0"/>
        <w:adjustRightInd w:val="0"/>
        <w:spacing w:after="0" w:line="240" w:lineRule="auto"/>
        <w:ind w:firstLine="708"/>
        <w:rPr>
          <w:rFonts w:ascii="Times New Roman" w:hAnsi="Times New Roman" w:cs="Times New Roman"/>
          <w:sz w:val="24"/>
          <w:szCs w:val="24"/>
        </w:rPr>
      </w:pPr>
    </w:p>
    <w:p w:rsidR="004709B1" w:rsidRPr="00A9290E" w:rsidRDefault="004709B1" w:rsidP="004709B1">
      <w:pPr>
        <w:autoSpaceDE w:val="0"/>
        <w:autoSpaceDN w:val="0"/>
        <w:adjustRightInd w:val="0"/>
        <w:spacing w:after="0" w:line="240" w:lineRule="auto"/>
        <w:jc w:val="center"/>
        <w:rPr>
          <w:rFonts w:ascii="Times New Roman" w:hAnsi="Times New Roman" w:cs="Times New Roman"/>
          <w:b/>
          <w:sz w:val="24"/>
          <w:szCs w:val="24"/>
        </w:rPr>
      </w:pPr>
      <w:r w:rsidRPr="00A9290E">
        <w:rPr>
          <w:rFonts w:ascii="Times New Roman" w:hAnsi="Times New Roman" w:cs="Times New Roman"/>
          <w:b/>
          <w:sz w:val="24"/>
          <w:szCs w:val="24"/>
        </w:rPr>
        <w:t>uchwala się, co następuje:</w:t>
      </w:r>
    </w:p>
    <w:p w:rsidR="00A21FF9" w:rsidRPr="00A9290E" w:rsidRDefault="00A21FF9" w:rsidP="004709B1">
      <w:pPr>
        <w:autoSpaceDE w:val="0"/>
        <w:autoSpaceDN w:val="0"/>
        <w:adjustRightInd w:val="0"/>
        <w:spacing w:after="0" w:line="240" w:lineRule="auto"/>
        <w:jc w:val="center"/>
        <w:rPr>
          <w:rFonts w:ascii="Times New Roman" w:hAnsi="Times New Roman" w:cs="Times New Roman"/>
          <w:b/>
          <w:sz w:val="24"/>
          <w:szCs w:val="24"/>
        </w:rPr>
      </w:pPr>
    </w:p>
    <w:p w:rsidR="004709B1" w:rsidRPr="00A9290E" w:rsidRDefault="004709B1" w:rsidP="004709B1">
      <w:pPr>
        <w:autoSpaceDE w:val="0"/>
        <w:autoSpaceDN w:val="0"/>
        <w:adjustRightInd w:val="0"/>
        <w:spacing w:after="0" w:line="240" w:lineRule="auto"/>
        <w:rPr>
          <w:rFonts w:ascii="Times New Roman" w:hAnsi="Times New Roman" w:cs="Times New Roman"/>
          <w:sz w:val="24"/>
          <w:szCs w:val="24"/>
        </w:rPr>
      </w:pPr>
      <w:r w:rsidRPr="00A9290E">
        <w:rPr>
          <w:rFonts w:ascii="Times New Roman" w:hAnsi="Times New Roman" w:cs="Times New Roman"/>
          <w:b/>
          <w:bCs/>
          <w:sz w:val="24"/>
          <w:szCs w:val="24"/>
        </w:rPr>
        <w:t xml:space="preserve">§ 1. </w:t>
      </w:r>
      <w:r w:rsidRPr="00A9290E">
        <w:rPr>
          <w:rFonts w:ascii="Times New Roman" w:hAnsi="Times New Roman" w:cs="Times New Roman"/>
          <w:sz w:val="24"/>
          <w:szCs w:val="24"/>
        </w:rPr>
        <w:t>Uchwala się Regulamin utrzymania czystości i porządku na terenie Gminy Łubianka, który stanowi załącznik do niniejszej uchwały.</w:t>
      </w:r>
    </w:p>
    <w:p w:rsidR="004709B1" w:rsidRPr="00A9290E" w:rsidRDefault="004709B1" w:rsidP="004709B1">
      <w:pPr>
        <w:autoSpaceDE w:val="0"/>
        <w:autoSpaceDN w:val="0"/>
        <w:adjustRightInd w:val="0"/>
        <w:spacing w:after="0" w:line="240" w:lineRule="auto"/>
        <w:rPr>
          <w:rFonts w:ascii="Times New Roman" w:hAnsi="Times New Roman" w:cs="Times New Roman"/>
          <w:sz w:val="24"/>
          <w:szCs w:val="24"/>
        </w:rPr>
      </w:pPr>
    </w:p>
    <w:p w:rsidR="004709B1" w:rsidRPr="00A9290E" w:rsidRDefault="004709B1" w:rsidP="004709B1">
      <w:pPr>
        <w:autoSpaceDE w:val="0"/>
        <w:autoSpaceDN w:val="0"/>
        <w:adjustRightInd w:val="0"/>
        <w:spacing w:after="0" w:line="240" w:lineRule="auto"/>
        <w:rPr>
          <w:rFonts w:ascii="Times New Roman" w:hAnsi="Times New Roman" w:cs="Times New Roman"/>
          <w:sz w:val="24"/>
          <w:szCs w:val="24"/>
        </w:rPr>
      </w:pPr>
      <w:r w:rsidRPr="00A9290E">
        <w:rPr>
          <w:rFonts w:ascii="Times New Roman" w:hAnsi="Times New Roman" w:cs="Times New Roman"/>
          <w:b/>
          <w:bCs/>
          <w:sz w:val="24"/>
          <w:szCs w:val="24"/>
        </w:rPr>
        <w:t xml:space="preserve">§ 2. </w:t>
      </w:r>
      <w:r w:rsidRPr="00A9290E">
        <w:rPr>
          <w:rFonts w:ascii="Times New Roman" w:hAnsi="Times New Roman" w:cs="Times New Roman"/>
          <w:sz w:val="24"/>
          <w:szCs w:val="24"/>
        </w:rPr>
        <w:t>Wykonanie uchwały powierza się Wójtowi Gminy Łubianka.</w:t>
      </w:r>
    </w:p>
    <w:p w:rsidR="004709B1" w:rsidRPr="00A9290E" w:rsidRDefault="004709B1" w:rsidP="004709B1">
      <w:pPr>
        <w:autoSpaceDE w:val="0"/>
        <w:autoSpaceDN w:val="0"/>
        <w:adjustRightInd w:val="0"/>
        <w:spacing w:after="0" w:line="240" w:lineRule="auto"/>
        <w:rPr>
          <w:rFonts w:ascii="Times New Roman" w:hAnsi="Times New Roman" w:cs="Times New Roman"/>
          <w:sz w:val="24"/>
          <w:szCs w:val="24"/>
        </w:rPr>
      </w:pPr>
    </w:p>
    <w:p w:rsidR="00AD44FF" w:rsidRPr="00A9290E" w:rsidRDefault="00AD44FF" w:rsidP="00956657">
      <w:pPr>
        <w:autoSpaceDE w:val="0"/>
        <w:autoSpaceDN w:val="0"/>
        <w:adjustRightInd w:val="0"/>
        <w:spacing w:after="0" w:line="240" w:lineRule="auto"/>
        <w:rPr>
          <w:rFonts w:ascii="Times New Roman" w:eastAsia="Calibri" w:hAnsi="Times New Roman" w:cs="Times New Roman"/>
          <w:sz w:val="24"/>
          <w:szCs w:val="24"/>
        </w:rPr>
      </w:pPr>
      <w:r w:rsidRPr="00A9290E">
        <w:rPr>
          <w:rFonts w:ascii="Times New Roman" w:hAnsi="Times New Roman" w:cs="Times New Roman"/>
          <w:b/>
          <w:bCs/>
          <w:sz w:val="24"/>
          <w:szCs w:val="24"/>
        </w:rPr>
        <w:t xml:space="preserve">§ 3. </w:t>
      </w:r>
      <w:r w:rsidRPr="00A9290E">
        <w:rPr>
          <w:rFonts w:ascii="Times New Roman" w:hAnsi="Times New Roman" w:cs="Times New Roman"/>
          <w:sz w:val="24"/>
          <w:szCs w:val="24"/>
        </w:rPr>
        <w:t xml:space="preserve">Traci moc uchwała Nr  </w:t>
      </w:r>
      <w:r w:rsidRPr="00A9290E">
        <w:rPr>
          <w:rFonts w:ascii="Times New Roman" w:eastAsia="Times New Roman" w:hAnsi="Times New Roman" w:cs="Times New Roman"/>
          <w:sz w:val="24"/>
          <w:szCs w:val="24"/>
          <w:lang w:eastAsia="pl-PL"/>
        </w:rPr>
        <w:t xml:space="preserve">XX/174/2016 </w:t>
      </w:r>
      <w:r w:rsidR="001F67D6" w:rsidRPr="00A9290E">
        <w:rPr>
          <w:rFonts w:ascii="Times New Roman" w:hAnsi="Times New Roman" w:cs="Times New Roman"/>
          <w:sz w:val="24"/>
          <w:szCs w:val="24"/>
        </w:rPr>
        <w:t>z dnia</w:t>
      </w:r>
      <w:r w:rsidRPr="00A9290E">
        <w:rPr>
          <w:rFonts w:ascii="Times New Roman" w:hAnsi="Times New Roman" w:cs="Times New Roman"/>
          <w:sz w:val="24"/>
          <w:szCs w:val="24"/>
        </w:rPr>
        <w:t xml:space="preserve"> </w:t>
      </w:r>
      <w:r w:rsidRPr="00A9290E">
        <w:rPr>
          <w:rFonts w:ascii="Times New Roman" w:eastAsia="Times New Roman" w:hAnsi="Times New Roman" w:cs="Times New Roman"/>
          <w:sz w:val="24"/>
          <w:szCs w:val="24"/>
          <w:lang w:eastAsia="pl-PL"/>
        </w:rPr>
        <w:t xml:space="preserve">12 października 2016r. </w:t>
      </w:r>
      <w:r w:rsidRPr="00A9290E">
        <w:rPr>
          <w:rFonts w:ascii="Times New Roman" w:hAnsi="Times New Roman" w:cs="Times New Roman"/>
          <w:sz w:val="24"/>
          <w:szCs w:val="24"/>
        </w:rPr>
        <w:t>w sprawie Regulaminu utrzymania czystości i porządku na terenie Gminy Łubianka (Dz.</w:t>
      </w:r>
      <w:r w:rsidR="0032544F" w:rsidRPr="00A9290E">
        <w:rPr>
          <w:rFonts w:ascii="Times New Roman" w:hAnsi="Times New Roman" w:cs="Times New Roman"/>
          <w:sz w:val="24"/>
          <w:szCs w:val="24"/>
        </w:rPr>
        <w:t xml:space="preserve"> </w:t>
      </w:r>
      <w:r w:rsidRPr="00A9290E">
        <w:rPr>
          <w:rFonts w:ascii="Times New Roman" w:hAnsi="Times New Roman" w:cs="Times New Roman"/>
          <w:sz w:val="24"/>
          <w:szCs w:val="24"/>
        </w:rPr>
        <w:t>Urz. Woj. Kuj. - Pom. z dnia 28 października 2016 r. poz. 3642)</w:t>
      </w:r>
      <w:r w:rsidR="00956657" w:rsidRPr="00A9290E">
        <w:rPr>
          <w:rFonts w:ascii="Times New Roman" w:hAnsi="Times New Roman" w:cs="Times New Roman"/>
          <w:sz w:val="24"/>
          <w:szCs w:val="24"/>
        </w:rPr>
        <w:t xml:space="preserve"> zmienionej uchwałą Nr XXXI/244/2017 Rady Gminy Łubianka </w:t>
      </w:r>
      <w:r w:rsidR="00507641" w:rsidRPr="00A9290E">
        <w:rPr>
          <w:rFonts w:ascii="Times New Roman" w:hAnsi="Times New Roman" w:cs="Times New Roman"/>
          <w:sz w:val="24"/>
          <w:szCs w:val="24"/>
        </w:rPr>
        <w:t>z dnia 30</w:t>
      </w:r>
      <w:r w:rsidR="00956657" w:rsidRPr="00A9290E">
        <w:rPr>
          <w:rFonts w:ascii="Times New Roman" w:hAnsi="Times New Roman" w:cs="Times New Roman"/>
          <w:sz w:val="24"/>
          <w:szCs w:val="24"/>
        </w:rPr>
        <w:t xml:space="preserve"> października 2017 r</w:t>
      </w:r>
      <w:r w:rsidRPr="00A9290E">
        <w:rPr>
          <w:rFonts w:ascii="Times New Roman" w:hAnsi="Times New Roman" w:cs="Times New Roman"/>
          <w:sz w:val="24"/>
          <w:szCs w:val="24"/>
        </w:rPr>
        <w:t>.</w:t>
      </w:r>
      <w:r w:rsidR="00956657" w:rsidRPr="00A9290E">
        <w:rPr>
          <w:rFonts w:ascii="Times New Roman" w:hAnsi="Times New Roman" w:cs="Times New Roman"/>
          <w:sz w:val="24"/>
          <w:szCs w:val="24"/>
        </w:rPr>
        <w:t xml:space="preserve"> (Dz. Urz. Woj. Kuj. - </w:t>
      </w:r>
      <w:r w:rsidR="00D92D82" w:rsidRPr="00A9290E">
        <w:rPr>
          <w:rFonts w:ascii="Times New Roman" w:hAnsi="Times New Roman" w:cs="Times New Roman"/>
          <w:sz w:val="24"/>
          <w:szCs w:val="24"/>
        </w:rPr>
        <w:t>Pom. z dnia 23</w:t>
      </w:r>
      <w:r w:rsidR="00507641" w:rsidRPr="00A9290E">
        <w:rPr>
          <w:rFonts w:ascii="Times New Roman" w:hAnsi="Times New Roman" w:cs="Times New Roman"/>
          <w:sz w:val="24"/>
          <w:szCs w:val="24"/>
        </w:rPr>
        <w:t xml:space="preserve"> października 2017 r. poz. 4057</w:t>
      </w:r>
      <w:r w:rsidR="00956657" w:rsidRPr="00A9290E">
        <w:rPr>
          <w:rFonts w:ascii="Times New Roman" w:hAnsi="Times New Roman" w:cs="Times New Roman"/>
          <w:sz w:val="24"/>
          <w:szCs w:val="24"/>
        </w:rPr>
        <w:t>)</w:t>
      </w:r>
    </w:p>
    <w:p w:rsidR="00AD44FF" w:rsidRPr="00A9290E" w:rsidRDefault="00AD44FF" w:rsidP="004709B1">
      <w:pPr>
        <w:autoSpaceDE w:val="0"/>
        <w:autoSpaceDN w:val="0"/>
        <w:adjustRightInd w:val="0"/>
        <w:spacing w:after="0" w:line="240" w:lineRule="auto"/>
        <w:rPr>
          <w:rFonts w:ascii="Times New Roman" w:eastAsia="Calibri" w:hAnsi="Times New Roman" w:cs="Times New Roman"/>
          <w:sz w:val="24"/>
          <w:szCs w:val="24"/>
        </w:rPr>
      </w:pPr>
    </w:p>
    <w:p w:rsidR="004709B1" w:rsidRPr="00A9290E" w:rsidRDefault="004709B1" w:rsidP="004709B1">
      <w:pPr>
        <w:spacing w:after="0"/>
        <w:rPr>
          <w:rFonts w:ascii="Times New Roman" w:eastAsia="Times New Roman" w:hAnsi="Times New Roman" w:cs="Times New Roman"/>
          <w:sz w:val="24"/>
          <w:szCs w:val="24"/>
          <w:lang w:eastAsia="pl-PL"/>
        </w:rPr>
      </w:pPr>
      <w:r w:rsidRPr="00A9290E">
        <w:rPr>
          <w:rFonts w:ascii="Times New Roman" w:hAnsi="Times New Roman" w:cs="Times New Roman"/>
          <w:b/>
          <w:bCs/>
          <w:sz w:val="24"/>
          <w:szCs w:val="24"/>
        </w:rPr>
        <w:t xml:space="preserve">§ 4. </w:t>
      </w:r>
      <w:r w:rsidRPr="00A9290E">
        <w:rPr>
          <w:rFonts w:ascii="Times New Roman" w:eastAsia="Times New Roman" w:hAnsi="Times New Roman" w:cs="Times New Roman"/>
          <w:sz w:val="24"/>
          <w:szCs w:val="24"/>
          <w:lang w:eastAsia="pl-PL"/>
        </w:rPr>
        <w:t xml:space="preserve">Uchwała podlega ogłoszeniu w Dzienniku Urzędowym Województwa Kujawsko – Pomorskiego i </w:t>
      </w:r>
      <w:r w:rsidR="00AD44FF" w:rsidRPr="00A9290E">
        <w:rPr>
          <w:rFonts w:ascii="Times New Roman" w:eastAsia="Times New Roman" w:hAnsi="Times New Roman" w:cs="Times New Roman"/>
          <w:sz w:val="24"/>
          <w:szCs w:val="24"/>
          <w:lang w:eastAsia="pl-PL"/>
        </w:rPr>
        <w:t xml:space="preserve">wchodzi w życie po upływie 14 dni od ogłoszenia </w:t>
      </w:r>
    </w:p>
    <w:p w:rsidR="00AD44FF" w:rsidRPr="00A9290E" w:rsidRDefault="00AD44FF" w:rsidP="004709B1">
      <w:pPr>
        <w:spacing w:after="0"/>
        <w:rPr>
          <w:rFonts w:ascii="Times New Roman" w:eastAsia="Times New Roman" w:hAnsi="Times New Roman" w:cs="Times New Roman"/>
          <w:sz w:val="24"/>
          <w:szCs w:val="24"/>
          <w:lang w:eastAsia="pl-PL"/>
        </w:rPr>
      </w:pPr>
      <w:r w:rsidRPr="00A9290E">
        <w:rPr>
          <w:rFonts w:ascii="Times New Roman" w:eastAsia="Times New Roman" w:hAnsi="Times New Roman" w:cs="Times New Roman"/>
          <w:sz w:val="24"/>
          <w:szCs w:val="24"/>
          <w:lang w:eastAsia="pl-PL"/>
        </w:rPr>
        <w:t>w Dzienniku Urzędowym Województwa Kujawsko – Pomorskiego.</w:t>
      </w:r>
    </w:p>
    <w:p w:rsidR="004709B1" w:rsidRPr="005526A4" w:rsidRDefault="004709B1" w:rsidP="004709B1">
      <w:pPr>
        <w:spacing w:after="0"/>
        <w:rPr>
          <w:rFonts w:ascii="Times New Roman" w:eastAsia="Times New Roman" w:hAnsi="Times New Roman" w:cs="Times New Roman"/>
          <w:sz w:val="28"/>
          <w:szCs w:val="28"/>
          <w:lang w:eastAsia="pl-PL"/>
        </w:rPr>
      </w:pPr>
    </w:p>
    <w:p w:rsidR="004709B1" w:rsidRDefault="004709B1" w:rsidP="004709B1">
      <w:pPr>
        <w:autoSpaceDE w:val="0"/>
        <w:autoSpaceDN w:val="0"/>
        <w:adjustRightInd w:val="0"/>
        <w:spacing w:after="0" w:line="240" w:lineRule="auto"/>
        <w:rPr>
          <w:rFonts w:ascii="Times New Roman" w:hAnsi="Times New Roman" w:cs="Times New Roman"/>
          <w:sz w:val="28"/>
          <w:szCs w:val="28"/>
        </w:rPr>
      </w:pPr>
    </w:p>
    <w:p w:rsidR="004709B1" w:rsidRDefault="004709B1"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Default="0023724F" w:rsidP="004709B1">
      <w:pPr>
        <w:autoSpaceDE w:val="0"/>
        <w:autoSpaceDN w:val="0"/>
        <w:adjustRightInd w:val="0"/>
        <w:spacing w:after="0" w:line="240" w:lineRule="auto"/>
        <w:rPr>
          <w:rFonts w:ascii="Times New Roman" w:hAnsi="Times New Roman" w:cs="Times New Roman"/>
          <w:sz w:val="28"/>
          <w:szCs w:val="28"/>
        </w:rPr>
      </w:pPr>
    </w:p>
    <w:p w:rsidR="0023724F" w:rsidRPr="005A7003" w:rsidRDefault="0023724F" w:rsidP="0023724F">
      <w:pPr>
        <w:spacing w:before="100" w:beforeAutospacing="1"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lastRenderedPageBreak/>
        <w:t>REGULAMIN UTRZYMANIA CZYSTOŚCI I PORZĄDKU NA TERENIE GMINY ŁUBIANKA</w:t>
      </w:r>
    </w:p>
    <w:p w:rsidR="0023724F" w:rsidRPr="005A7003" w:rsidRDefault="0023724F" w:rsidP="0023724F">
      <w:pPr>
        <w:spacing w:after="0"/>
        <w:jc w:val="center"/>
        <w:rPr>
          <w:rFonts w:ascii="Times New Roman" w:eastAsia="Times New Roman" w:hAnsi="Times New Roman" w:cs="Times New Roman"/>
          <w:b/>
          <w:bCs/>
          <w:color w:val="00B0F0"/>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Rozdział I</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Postanowienia ogólne</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xml:space="preserve">§ 1. </w:t>
      </w:r>
      <w:r w:rsidRPr="005A7003">
        <w:rPr>
          <w:rFonts w:ascii="Times New Roman" w:eastAsia="Times New Roman" w:hAnsi="Times New Roman" w:cs="Times New Roman"/>
          <w:sz w:val="24"/>
          <w:szCs w:val="24"/>
          <w:lang w:eastAsia="pl-PL"/>
        </w:rPr>
        <w:t>1. Regulamin określa szczegółowe zasady utrzymania czystości i porządku na terenie Gminy Łubianka.</w:t>
      </w:r>
    </w:p>
    <w:p w:rsidR="0023724F" w:rsidRPr="005A7003" w:rsidRDefault="0023724F" w:rsidP="0023724F">
      <w:pPr>
        <w:spacing w:before="100" w:beforeAutospacing="1" w:after="0"/>
        <w:jc w:val="center"/>
        <w:rPr>
          <w:rFonts w:ascii="Times New Roman" w:eastAsia="Times New Roman" w:hAnsi="Times New Roman" w:cs="Times New Roman"/>
          <w:b/>
          <w:sz w:val="24"/>
          <w:szCs w:val="24"/>
          <w:lang w:eastAsia="pl-PL"/>
        </w:rPr>
      </w:pPr>
      <w:r w:rsidRPr="005A7003">
        <w:rPr>
          <w:rFonts w:ascii="Times New Roman" w:eastAsia="Times New Roman" w:hAnsi="Times New Roman" w:cs="Times New Roman"/>
          <w:b/>
          <w:sz w:val="24"/>
          <w:szCs w:val="24"/>
          <w:lang w:eastAsia="pl-PL"/>
        </w:rPr>
        <w:t>Definicje</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2.</w:t>
      </w:r>
      <w:r w:rsidRPr="005A7003">
        <w:rPr>
          <w:rFonts w:ascii="Times New Roman" w:eastAsia="Times New Roman" w:hAnsi="Times New Roman" w:cs="Times New Roman"/>
          <w:sz w:val="24"/>
          <w:szCs w:val="24"/>
          <w:lang w:eastAsia="pl-PL"/>
        </w:rPr>
        <w:t xml:space="preserve"> Ilekroć w regulaminie jest mowa o:</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 xml:space="preserve">1) </w:t>
      </w:r>
      <w:r w:rsidRPr="005A7003">
        <w:rPr>
          <w:rFonts w:ascii="Times New Roman" w:eastAsia="Times New Roman" w:hAnsi="Times New Roman" w:cs="Times New Roman"/>
          <w:b/>
          <w:sz w:val="24"/>
          <w:szCs w:val="24"/>
          <w:lang w:eastAsia="pl-PL"/>
        </w:rPr>
        <w:t>ustawie</w:t>
      </w:r>
      <w:r w:rsidRPr="005A7003">
        <w:rPr>
          <w:rFonts w:ascii="Times New Roman" w:eastAsia="Times New Roman" w:hAnsi="Times New Roman" w:cs="Times New Roman"/>
          <w:sz w:val="24"/>
          <w:szCs w:val="24"/>
          <w:lang w:eastAsia="pl-PL"/>
        </w:rPr>
        <w:t xml:space="preserve"> – to należy przez to rozumieć ustawę z dnia 13 września 1996 roku o utrzymaniu czystości i porządku w gminach (</w:t>
      </w:r>
      <w:proofErr w:type="spellStart"/>
      <w:r w:rsidRPr="005A7003">
        <w:rPr>
          <w:rFonts w:ascii="Times New Roman" w:eastAsia="Times New Roman" w:hAnsi="Times New Roman" w:cs="Times New Roman"/>
          <w:sz w:val="24"/>
          <w:szCs w:val="24"/>
          <w:lang w:eastAsia="pl-PL"/>
        </w:rPr>
        <w:t>t.j</w:t>
      </w:r>
      <w:proofErr w:type="spellEnd"/>
      <w:r w:rsidRPr="005A7003">
        <w:rPr>
          <w:rFonts w:ascii="Times New Roman" w:eastAsia="Times New Roman" w:hAnsi="Times New Roman" w:cs="Times New Roman"/>
          <w:sz w:val="24"/>
          <w:szCs w:val="24"/>
          <w:lang w:eastAsia="pl-PL"/>
        </w:rPr>
        <w:t>. Dz. U.  z 2017r.  poz. 1289, poz. 2056, poz. 2422);</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2) </w:t>
      </w:r>
      <w:r w:rsidRPr="005A7003">
        <w:rPr>
          <w:rFonts w:ascii="Times New Roman" w:hAnsi="Times New Roman" w:cs="Times New Roman"/>
          <w:b/>
          <w:bCs/>
          <w:sz w:val="24"/>
          <w:szCs w:val="24"/>
        </w:rPr>
        <w:t xml:space="preserve">górnych stawkach opłat – </w:t>
      </w:r>
      <w:r w:rsidRPr="005A7003">
        <w:rPr>
          <w:rFonts w:ascii="Times New Roman" w:hAnsi="Times New Roman" w:cs="Times New Roman"/>
          <w:bCs/>
          <w:sz w:val="24"/>
          <w:szCs w:val="24"/>
        </w:rPr>
        <w:t xml:space="preserve">to </w:t>
      </w:r>
      <w:r w:rsidRPr="005A7003">
        <w:rPr>
          <w:rFonts w:ascii="Times New Roman" w:hAnsi="Times New Roman" w:cs="Times New Roman"/>
          <w:sz w:val="24"/>
          <w:szCs w:val="24"/>
        </w:rPr>
        <w:t>należy przez to rozumieć stawki ustalone uchwałą Rady Gminy Łubianka związane z pozbywaniem się zebranych na terenie nieruchomości odpadów komunalnych oraz nieczystości ciekłych;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3) </w:t>
      </w:r>
      <w:r w:rsidRPr="005A7003">
        <w:rPr>
          <w:rFonts w:ascii="Times New Roman" w:hAnsi="Times New Roman" w:cs="Times New Roman"/>
          <w:b/>
          <w:bCs/>
          <w:sz w:val="24"/>
          <w:szCs w:val="24"/>
        </w:rPr>
        <w:t xml:space="preserve">umowach </w:t>
      </w:r>
      <w:r w:rsidRPr="005A7003">
        <w:rPr>
          <w:rFonts w:ascii="Times New Roman" w:hAnsi="Times New Roman" w:cs="Times New Roman"/>
          <w:sz w:val="24"/>
          <w:szCs w:val="24"/>
        </w:rPr>
        <w:t>– to należy przez to rozumieć umowy zawarte z podmiotem uprawnionym, posiadającym zezwolenie na prowadzenie działalności w zakresie odbierania odpadów komunalnych od właścicieli nieruchomości, wpisanym do Rejestru Działalności Regulowanej lub posiadającym stosowne zezwolenie w zakresie opróżniania zbiorników bezodpływowych i transportu nieczystości ciekłych;</w:t>
      </w:r>
    </w:p>
    <w:p w:rsidR="0023724F" w:rsidRPr="005A7003" w:rsidRDefault="0023724F" w:rsidP="0023724F">
      <w:pPr>
        <w:spacing w:after="0"/>
        <w:jc w:val="center"/>
        <w:rPr>
          <w:rFonts w:ascii="Times New Roman" w:eastAsia="Times New Roman" w:hAnsi="Times New Roman" w:cs="Times New Roman"/>
          <w:b/>
          <w:bCs/>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Rozdział II</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Wymagania w zakresie utrzymania czystości i porządku na terenie nieruchomości</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bCs/>
          <w:sz w:val="24"/>
          <w:szCs w:val="24"/>
        </w:rPr>
        <w:t>§ 3.</w:t>
      </w:r>
      <w:r w:rsidRPr="005A7003">
        <w:rPr>
          <w:rFonts w:ascii="Times New Roman" w:hAnsi="Times New Roman" w:cs="Times New Roman"/>
          <w:bCs/>
          <w:sz w:val="24"/>
          <w:szCs w:val="24"/>
        </w:rPr>
        <w:t xml:space="preserve"> 1.</w:t>
      </w:r>
      <w:r w:rsidRPr="005A7003">
        <w:rPr>
          <w:rFonts w:ascii="Times New Roman" w:hAnsi="Times New Roman" w:cs="Times New Roman"/>
          <w:b/>
          <w:bCs/>
          <w:sz w:val="24"/>
          <w:szCs w:val="24"/>
        </w:rPr>
        <w:t xml:space="preserve"> </w:t>
      </w:r>
      <w:r w:rsidRPr="005A7003">
        <w:rPr>
          <w:rFonts w:ascii="Times New Roman" w:hAnsi="Times New Roman" w:cs="Times New Roman"/>
          <w:sz w:val="24"/>
          <w:szCs w:val="24"/>
        </w:rPr>
        <w:t>Właściciele nieruchomości zapewniają utrzymanie czystości i porządku na terenie nieruchomości poprzez prowadzenie selektywnego zbierania odpadów, a przedsiębiorcy są zobowiązani do odbierania następujących rodzajów odpadów komunalnych: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 tworzywa sztucznego, metali oraz opakowań wielomateriałowych;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  papieru i tektury;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3)  szkła;</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4)  bioodpadów, w tym odpadów zielonych;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5)  popiołu;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6)  przeterminowanych leków;</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7)  chemikaliów;</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8)  zużytych baterii i akumulatorów;</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9)  zużytego sprzętu elektrycznego i elektronicznego;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10) mebli i innych odpadów wielkogabarytowych;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11) budowlanych (rozbiórkowych i remontowych);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12) zużytych opon;</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13) tekstyliów i odzieży;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14) niesegregowanych (zmieszanych) odpadów komunalnych.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lastRenderedPageBreak/>
        <w:t>2. Odpady określone w ust. 1 odbierane są w sposób gwarantujący ich niezmieszanie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z innymi rodzajami odpadów. Odpady te należy odbierać zgodnie z częstotliwością określoną</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w rozdziale IV.</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eastAsia="Times New Roman" w:hAnsi="Times New Roman" w:cs="Times New Roman"/>
          <w:sz w:val="24"/>
          <w:szCs w:val="24"/>
          <w:lang w:eastAsia="pl-PL"/>
        </w:rPr>
        <w:t>3. Przeznaczone do selektywnego zbierania opakowania po żywności i inne, które uległy zabrudzeniu, należy przed włożeniem do worka lub pojemnika umyć.</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eastAsia="Times New Roman" w:hAnsi="Times New Roman" w:cs="Times New Roman"/>
          <w:sz w:val="24"/>
          <w:szCs w:val="24"/>
          <w:lang w:eastAsia="pl-PL"/>
        </w:rPr>
        <w:t>4. Opróżnione opakowania należy, jeśli rodzaj materiału na to pozwala, trwale zgnieść przed włożeniem do worka lub pojemnika.</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eastAsia="Times New Roman" w:hAnsi="Times New Roman" w:cs="Times New Roman"/>
          <w:b/>
          <w:bCs/>
          <w:sz w:val="24"/>
          <w:szCs w:val="24"/>
          <w:lang w:eastAsia="pl-PL"/>
        </w:rPr>
        <w:t>§ 4</w:t>
      </w:r>
      <w:r w:rsidRPr="005A7003">
        <w:rPr>
          <w:rFonts w:ascii="Times New Roman" w:eastAsia="Times New Roman" w:hAnsi="Times New Roman" w:cs="Times New Roman"/>
          <w:sz w:val="24"/>
          <w:szCs w:val="24"/>
          <w:lang w:eastAsia="pl-PL"/>
        </w:rPr>
        <w:t>. 1. Właściciel nieruchomości zobowiązany jest do: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eastAsia="Times New Roman" w:hAnsi="Times New Roman" w:cs="Times New Roman"/>
          <w:sz w:val="24"/>
          <w:szCs w:val="24"/>
          <w:lang w:eastAsia="pl-PL"/>
        </w:rPr>
        <w:t>1) uprzątania błota, śniegu, lodu oraz innych zanieczyszczeń z części nieruchomości służących do użytku publicznego,</w:t>
      </w:r>
      <w:r w:rsidRPr="005A7003">
        <w:rPr>
          <w:rFonts w:ascii="Times New Roman" w:hAnsi="Times New Roman" w:cs="Times New Roman"/>
          <w:sz w:val="24"/>
          <w:szCs w:val="24"/>
        </w:rPr>
        <w:t xml:space="preserve"> w tym z chodników położonych wzdłuż nieruchomości bezpośrednio przy jej granicy. Właściciele nieruchomości realizują obowiązek poprzez</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usuwanie tych zanieczyszczeń i umieszczanie ich przy krawężniku chodnika od strony jezdni w sposób niepowodujący zakłóceń w ruchu pieszych lub pojazdów;</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 zadania określone w ust. 1 powinny być realizowane: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a) niezwłocznie po powstaniu zanieczyszczeń, z zastrzeżeniem pkt 2),</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najpóźniej do godziny 6.30 – w przypadku wystąpienia zanieczyszczeń w godzinach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nocnych, tj. od godziny 22.00 do godziny 6.00.</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3) usuwania sopli lodowych i nawisów śniegu z dachów i gzymsów budynków niezwłocznie po ich pojawieniu się;</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4) usuwania śniegu z powierzchni dachów płaskich niezwłocznie po ustaniu opadów lub w trakcie opadów jeżeli ilość zalegającego śniegu może realnie zagrażać wytrzymałości konstrukcji dachu;</w:t>
      </w:r>
    </w:p>
    <w:p w:rsidR="0023724F" w:rsidRPr="005A7003" w:rsidRDefault="0023724F" w:rsidP="0023724F">
      <w:pPr>
        <w:autoSpaceDE w:val="0"/>
        <w:autoSpaceDN w:val="0"/>
        <w:adjustRightInd w:val="0"/>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5) uprzątania i zbierania odpadów i zanieczyszczeń z powierzchni nieruchomości i wnętrza budynków.</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eastAsia="Times New Roman" w:hAnsi="Times New Roman" w:cs="Times New Roman"/>
          <w:sz w:val="24"/>
          <w:szCs w:val="24"/>
          <w:lang w:eastAsia="pl-PL"/>
        </w:rPr>
        <w:t>2. Zapisy ust. 1 pkt 1 - 2 nie dotyczą oznakowanych ciągów ścieżek pieszo-rowerowych i dróg rowerowych. Zadania w tym zakresie realizuje Gmina Łubianka.</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eastAsia="Times New Roman" w:hAnsi="Times New Roman" w:cs="Times New Roman"/>
          <w:b/>
          <w:sz w:val="24"/>
          <w:szCs w:val="24"/>
          <w:lang w:eastAsia="pl-PL"/>
        </w:rPr>
        <w:t>§ 5.</w:t>
      </w:r>
      <w:r w:rsidRPr="005A7003">
        <w:rPr>
          <w:rFonts w:ascii="Times New Roman" w:eastAsia="Times New Roman" w:hAnsi="Times New Roman" w:cs="Times New Roman"/>
          <w:sz w:val="24"/>
          <w:szCs w:val="24"/>
          <w:lang w:eastAsia="pl-PL"/>
        </w:rPr>
        <w:t xml:space="preserve"> Właściciel nieruchomości zobowiązany jest utrzymać czystość i porządek na terenie nieruchomości, w tym gromadzić odpady jedynie w przeznaczonych do tego workach lub pojemnikach (w tym kompostownikach) oraz kosić trawy i chwasty z częstotliwością uniemożliwiającą ich rozsianie po otoczeniu.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bCs/>
          <w:sz w:val="24"/>
          <w:szCs w:val="24"/>
        </w:rPr>
        <w:t xml:space="preserve">§ 6. </w:t>
      </w:r>
      <w:r w:rsidRPr="005A7003">
        <w:rPr>
          <w:rFonts w:ascii="Times New Roman" w:hAnsi="Times New Roman" w:cs="Times New Roman"/>
          <w:sz w:val="24"/>
          <w:szCs w:val="24"/>
        </w:rPr>
        <w:t>Mycie pojazdów samochodowych poza myjniami może odbywać się wyłącznie na własnej nieruchomości pod warunkiem:</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 niezanieczyszczania środowiska i odprowadzania powstających ścieków do zbiornika bezodpływowego;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 niewprowadzania powstałych ścieków do gminnej sieci kanalizacyjnej;</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3) dokonywania tych czynności w miejscach o utwardzonym podłożu oraz przy użyciu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środków ulegających biodegradacji;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4) mycia wyłącznie nadwozia samochodu.</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xml:space="preserve">§ 7. </w:t>
      </w:r>
      <w:r w:rsidRPr="005A7003">
        <w:rPr>
          <w:rFonts w:ascii="Times New Roman" w:eastAsia="Times New Roman" w:hAnsi="Times New Roman" w:cs="Times New Roman"/>
          <w:sz w:val="24"/>
          <w:szCs w:val="24"/>
          <w:lang w:eastAsia="pl-PL"/>
        </w:rPr>
        <w:t>Naprawa pojazdów samochodowych poza warsztatami samochodowymi możliwa jest jedynie pod warunkiem:</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1) nie zanieczyszczenia środowiska i gromadzenia powstających odpadów w urządzeniach do tego przeznaczonych w sposób umożliwiający ich usunięcie zgodnie z przepisami ustawy;</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2) dokonywania wyłącznie drobnych napraw pojazdów samochodowych;</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3) nie stwarzania uciążliwości dla mieszkańców sąsiednich nieruchomości.</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lastRenderedPageBreak/>
        <w:t xml:space="preserve">§ 8. </w:t>
      </w:r>
      <w:r w:rsidRPr="005A7003">
        <w:rPr>
          <w:rFonts w:ascii="Times New Roman" w:eastAsia="Times New Roman" w:hAnsi="Times New Roman" w:cs="Times New Roman"/>
          <w:sz w:val="24"/>
          <w:szCs w:val="24"/>
          <w:lang w:eastAsia="pl-PL"/>
        </w:rPr>
        <w:t xml:space="preserve">Zakazuje się: </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1) umieszczania w urządzeniach przeznaczonych do zbierania odpadów komunalnych odpadów pochodzących z działalności gospodarczej;</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2) wyrzucania do koszy ulicznych odpadów pochodzących z gospodarstw domowych oraz  odpadów pochodzących z działalności gospodarczej;</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3) zbierania odpadów poza urządzeniami do nich przeznaczonymi.</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sz w:val="24"/>
          <w:szCs w:val="24"/>
          <w:lang w:eastAsia="pl-PL"/>
        </w:rPr>
        <w:t>§ 9.</w:t>
      </w:r>
      <w:r w:rsidRPr="005A7003">
        <w:rPr>
          <w:rFonts w:ascii="Times New Roman" w:eastAsia="Times New Roman" w:hAnsi="Times New Roman" w:cs="Times New Roman"/>
          <w:sz w:val="24"/>
          <w:szCs w:val="24"/>
          <w:lang w:eastAsia="pl-PL"/>
        </w:rPr>
        <w:t xml:space="preserve"> Właściciel nieruchomości obowiązany jest do:</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1) przyłączenia nieruchomości do sieci kanalizacyjnej w terminie 3 miesięcy od dnia:</w:t>
      </w:r>
    </w:p>
    <w:p w:rsidR="0023724F" w:rsidRPr="005A7003" w:rsidRDefault="0023724F" w:rsidP="0023724F">
      <w:pPr>
        <w:spacing w:after="0"/>
        <w:rPr>
          <w:rFonts w:ascii="Times New Roman" w:hAnsi="Times New Roman" w:cs="Times New Roman"/>
          <w:sz w:val="24"/>
          <w:szCs w:val="24"/>
          <w:lang w:eastAsia="pl-PL"/>
        </w:rPr>
      </w:pPr>
      <w:r w:rsidRPr="005A7003">
        <w:rPr>
          <w:rFonts w:ascii="Times New Roman" w:hAnsi="Times New Roman" w:cs="Times New Roman"/>
          <w:sz w:val="24"/>
          <w:szCs w:val="24"/>
          <w:lang w:eastAsia="pl-PL"/>
        </w:rPr>
        <w:t>a) wejścia w życie Regulaminu, i spełnianiu warunku położenia nieruchomości przy sieci kanalizacyjnej;</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b) przekazania jej do eksploatacji, przy sieci nowo wybudowanej, o ile nieruchomość nie została wcześniej wyposażona w przydomową oczyszczalnię ścieków spełniającą wymagania określone w odrębnych przepisach.</w:t>
      </w:r>
    </w:p>
    <w:p w:rsidR="0023724F" w:rsidRPr="005A7003" w:rsidRDefault="0023724F" w:rsidP="0023724F">
      <w:pPr>
        <w:spacing w:after="0"/>
        <w:rPr>
          <w:rFonts w:ascii="Times New Roman" w:eastAsia="Times New Roman" w:hAnsi="Times New Roman" w:cs="Times New Roman"/>
          <w:b/>
          <w:bCs/>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Rozdział III</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Pr="005A7003" w:rsidRDefault="0023724F" w:rsidP="0023724F">
      <w:pPr>
        <w:spacing w:after="0"/>
        <w:jc w:val="center"/>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Rodzaje i minimalna pojemność pojemników przeznaczonych do zbierania odpadów komunalnych na terenie nieruchomości oraz przy drogach publicznych, warunki rozmieszczania tych urządzeń i ich utrzymywania w odpowiednim stanie sanitarnym, porządkowym i technicznym</w:t>
      </w:r>
    </w:p>
    <w:p w:rsidR="0023724F" w:rsidRPr="005A7003" w:rsidRDefault="0023724F" w:rsidP="0023724F">
      <w:pPr>
        <w:spacing w:after="0"/>
        <w:rPr>
          <w:rFonts w:ascii="Times New Roman" w:eastAsia="Times New Roman" w:hAnsi="Times New Roman" w:cs="Times New Roman"/>
          <w:b/>
          <w:bCs/>
          <w:sz w:val="24"/>
          <w:szCs w:val="24"/>
          <w:lang w:eastAsia="pl-PL"/>
        </w:rPr>
      </w:pPr>
    </w:p>
    <w:p w:rsidR="0023724F" w:rsidRPr="005A7003" w:rsidRDefault="0023724F" w:rsidP="0023724F">
      <w:pPr>
        <w:spacing w:after="0"/>
        <w:rPr>
          <w:rFonts w:ascii="Times New Roman" w:eastAsia="Times New Roman" w:hAnsi="Times New Roman" w:cs="Times New Roman"/>
          <w:b/>
          <w:sz w:val="24"/>
          <w:szCs w:val="24"/>
          <w:lang w:eastAsia="pl-PL"/>
        </w:rPr>
      </w:pPr>
      <w:r w:rsidRPr="005A7003">
        <w:rPr>
          <w:rFonts w:ascii="Times New Roman" w:eastAsia="Times New Roman" w:hAnsi="Times New Roman" w:cs="Times New Roman"/>
          <w:b/>
          <w:bCs/>
          <w:sz w:val="24"/>
          <w:szCs w:val="24"/>
          <w:lang w:eastAsia="pl-PL"/>
        </w:rPr>
        <w:t xml:space="preserve">§ 10. </w:t>
      </w:r>
      <w:r w:rsidRPr="005A7003">
        <w:rPr>
          <w:rFonts w:ascii="Times New Roman" w:eastAsia="Times New Roman" w:hAnsi="Times New Roman" w:cs="Times New Roman"/>
          <w:sz w:val="24"/>
          <w:szCs w:val="24"/>
          <w:lang w:eastAsia="pl-PL"/>
        </w:rPr>
        <w:t>Przedsiębiorca uprawniony do odbioru odpadów komunalnych z posesji, na której zamieszkują mieszkańcy oraz nie zamieszkują mieszkańcy a powstają odpady komunalne ma obowiązek wyposażyć nieruchomość w pojemniki i worki do zbierania odpadów komunalnych, z zastosowaniem wymagań określonych w § 11 oraz w ilości zapewniającej ich nieprzepełnienie przy uwzględnieniu częstotliwości odbierania odpadów określonej w Rozdziale IV.</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xml:space="preserve">§ 11. </w:t>
      </w:r>
      <w:r w:rsidRPr="005A7003">
        <w:rPr>
          <w:rFonts w:ascii="Times New Roman" w:eastAsia="Times New Roman" w:hAnsi="Times New Roman" w:cs="Times New Roman"/>
          <w:sz w:val="24"/>
          <w:szCs w:val="24"/>
          <w:lang w:eastAsia="pl-PL"/>
        </w:rPr>
        <w:t>Właściciel nieruchomości jest zobowiązany zbierać niesegregowane (zmieszane) odpady komunalne w pojemnikach o minimalnej pojemności uwzględniającej, z zastrzeżeniem § 10, następujące tygodniowe wielkości wytwarzania odpadów:</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1) 10 l na 1 mieszkańca na 1 tydzień, jednak co najmniej jeden pojemnik 120 litrów na każdą nieruchomość zamieszkałą, zabudowaną budynkiem mieszkalnym jednorodzinnym lub wielorodzinnym;</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 xml:space="preserve">2) 3 l na1 dziecko, ucznia, pracownika na 1 tydzień w żłobkach, przedszkolach, szkołach; </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3) 10 l na 1 pracownika na 1 tydzień w zakładach rzemieślniczych, usługowych, produkcyjnych, magazynach, hurtowniach, placach budowy, biurach, urzędach, przychodniach, gabinetach lekarskich, lecznicach, aptekach, punktach aptecznych  jednak, co najmniej jeden pojemnik 120 litrów na taką nieruchomość;</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4) 10 l na 1 miejsce konsumpcyjne na 1 tydzień w lokalach gastronomicznych;</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5) 10 l na 1 łóżko na1 tydzień w hotelach, pensjonatach, noclegowniach, domach pomocy społecznej;</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6) 20 l na 1 pracownika na 1 tydzień w stacjonarnych obiektach handlowych;</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eastAsia="Times New Roman" w:hAnsi="Times New Roman" w:cs="Times New Roman"/>
          <w:sz w:val="24"/>
          <w:szCs w:val="24"/>
          <w:lang w:eastAsia="pl-PL"/>
        </w:rPr>
        <w:t xml:space="preserve">7) 2 l na jedno miejsce pochówku a w okresie Wszystkich Świętych i Świąt Wielkiej Nocy </w:t>
      </w:r>
      <w:r w:rsidRPr="005A7003">
        <w:rPr>
          <w:rFonts w:ascii="Times New Roman" w:hAnsi="Times New Roman" w:cs="Times New Roman"/>
          <w:sz w:val="24"/>
          <w:szCs w:val="24"/>
        </w:rPr>
        <w:t>przy każdym wejściu na cmentarz dodatkowo pojemnik 1100 l;</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lastRenderedPageBreak/>
        <w:t xml:space="preserve">8) podmioty prowadzące działalność gospodarczą, jednostki organizacyjne gminy, administratorzy cmentarzy parafialnych, właściciele prowadzący gospodarstwa rolne  wyposażają swoje obiekty w worki i pojemniki w ilości i wielkości odpowiedniej od specyfiki prowadzonej działalności. </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sz w:val="24"/>
          <w:szCs w:val="24"/>
          <w:lang w:eastAsia="pl-PL"/>
        </w:rPr>
        <w:t>§ 12.</w:t>
      </w:r>
      <w:r w:rsidRPr="005A7003">
        <w:rPr>
          <w:rFonts w:ascii="Times New Roman" w:eastAsia="Times New Roman" w:hAnsi="Times New Roman" w:cs="Times New Roman"/>
          <w:sz w:val="24"/>
          <w:szCs w:val="24"/>
          <w:lang w:eastAsia="pl-PL"/>
        </w:rPr>
        <w:t xml:space="preserve"> Każda nieruchomość musi być wyposażona w co najmniej jeden pojemnik 120 l na niesegregowane (zmieszane) odpady komunalne. Jednakże pojemność pojemnika musi  zapewnić zgromadzenie wszystkich odpadów niesegregowanych (zmieszanych) z terenu nieruchomości przez okres między kolejnymi odbiorami wskazanymi w harmonogramie.</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13.</w:t>
      </w:r>
      <w:r w:rsidRPr="005A7003">
        <w:rPr>
          <w:rFonts w:ascii="Times New Roman" w:eastAsia="Times New Roman" w:hAnsi="Times New Roman" w:cs="Times New Roman"/>
          <w:b/>
          <w:bCs/>
          <w:color w:val="00B0F0"/>
          <w:sz w:val="24"/>
          <w:szCs w:val="24"/>
          <w:lang w:eastAsia="pl-PL"/>
        </w:rPr>
        <w:t xml:space="preserve"> </w:t>
      </w:r>
      <w:r w:rsidRPr="005A7003">
        <w:rPr>
          <w:rFonts w:ascii="Times New Roman" w:eastAsia="Times New Roman" w:hAnsi="Times New Roman" w:cs="Times New Roman"/>
          <w:sz w:val="24"/>
          <w:szCs w:val="24"/>
          <w:lang w:eastAsia="pl-PL"/>
        </w:rPr>
        <w:t>Odpady zbierane selektywnie, o których mowa w § 3 ust. 1 pkt 1 – 4 ,  5 i 14</w:t>
      </w:r>
      <w:r w:rsidRPr="005A7003">
        <w:rPr>
          <w:rFonts w:ascii="Times New Roman" w:eastAsia="Times New Roman" w:hAnsi="Times New Roman" w:cs="Times New Roman"/>
          <w:color w:val="00B0F0"/>
          <w:sz w:val="24"/>
          <w:szCs w:val="24"/>
          <w:lang w:eastAsia="pl-PL"/>
        </w:rPr>
        <w:t xml:space="preserve"> </w:t>
      </w:r>
      <w:r w:rsidRPr="005A7003">
        <w:rPr>
          <w:rFonts w:ascii="Times New Roman" w:eastAsia="Times New Roman" w:hAnsi="Times New Roman" w:cs="Times New Roman"/>
          <w:sz w:val="24"/>
          <w:szCs w:val="24"/>
          <w:lang w:eastAsia="pl-PL"/>
        </w:rPr>
        <w:t>zbierane są w pojemnikach, workach lub kontenerach o minimalnej pojemności 60 litrów, z zastosowaniem wymagań określonych w § 14 (o pojemnościach zapewniających zbieranie wszystkich odpadów z terenu nieruchomości przez okres między kolejnymi odbiorami wskazanymi w harmonogramie).</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xml:space="preserve">§ 14. </w:t>
      </w:r>
      <w:r w:rsidRPr="005A7003">
        <w:rPr>
          <w:rFonts w:ascii="Times New Roman" w:eastAsia="Times New Roman" w:hAnsi="Times New Roman" w:cs="Times New Roman"/>
          <w:sz w:val="24"/>
          <w:szCs w:val="24"/>
          <w:lang w:eastAsia="pl-PL"/>
        </w:rPr>
        <w:t>1. Do zbierania odpadów komunalnych służą następujące urządzenia:</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1) pojemniki o pojemności: od 120 l do 1100 l;</w:t>
      </w:r>
    </w:p>
    <w:p w:rsidR="0023724F" w:rsidRPr="005A7003" w:rsidRDefault="0023724F" w:rsidP="0023724F">
      <w:pPr>
        <w:spacing w:after="0"/>
        <w:rPr>
          <w:rFonts w:ascii="Times New Roman" w:hAnsi="Times New Roman" w:cs="Times New Roman"/>
          <w:sz w:val="24"/>
          <w:szCs w:val="24"/>
          <w:lang w:eastAsia="pl-PL"/>
        </w:rPr>
      </w:pPr>
      <w:r w:rsidRPr="005A7003">
        <w:rPr>
          <w:rFonts w:ascii="Times New Roman" w:hAnsi="Times New Roman" w:cs="Times New Roman"/>
          <w:sz w:val="24"/>
          <w:szCs w:val="24"/>
          <w:lang w:eastAsia="pl-PL"/>
        </w:rPr>
        <w:t>2) kontenery o pojemności: od 1,3 m</w:t>
      </w:r>
      <w:r w:rsidRPr="005A7003">
        <w:rPr>
          <w:rFonts w:ascii="Times New Roman" w:hAnsi="Times New Roman" w:cs="Times New Roman"/>
          <w:sz w:val="24"/>
          <w:szCs w:val="24"/>
          <w:vertAlign w:val="superscript"/>
          <w:lang w:eastAsia="pl-PL"/>
        </w:rPr>
        <w:t>3</w:t>
      </w:r>
      <w:r w:rsidRPr="005A7003">
        <w:rPr>
          <w:rFonts w:ascii="Times New Roman" w:hAnsi="Times New Roman" w:cs="Times New Roman"/>
          <w:sz w:val="24"/>
          <w:szCs w:val="24"/>
          <w:lang w:eastAsia="pl-PL"/>
        </w:rPr>
        <w:t xml:space="preserve"> do 10 m</w:t>
      </w:r>
      <w:r w:rsidRPr="005A7003">
        <w:rPr>
          <w:rFonts w:ascii="Times New Roman" w:hAnsi="Times New Roman" w:cs="Times New Roman"/>
          <w:sz w:val="24"/>
          <w:szCs w:val="24"/>
          <w:vertAlign w:val="superscript"/>
          <w:lang w:eastAsia="pl-PL"/>
        </w:rPr>
        <w:t>3</w:t>
      </w:r>
      <w:r w:rsidRPr="005A7003">
        <w:rPr>
          <w:rFonts w:ascii="Times New Roman" w:hAnsi="Times New Roman" w:cs="Times New Roman"/>
          <w:sz w:val="24"/>
          <w:szCs w:val="24"/>
          <w:lang w:eastAsia="pl-PL"/>
        </w:rPr>
        <w:t>;</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3) worki z tworzyw sztucznych o pojemności: od 60 l do 120 l;</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 xml:space="preserve">4) worki typu big </w:t>
      </w:r>
      <w:proofErr w:type="spellStart"/>
      <w:r w:rsidRPr="005A7003">
        <w:rPr>
          <w:rFonts w:ascii="Times New Roman" w:eastAsia="Times New Roman" w:hAnsi="Times New Roman" w:cs="Times New Roman"/>
          <w:sz w:val="24"/>
          <w:szCs w:val="24"/>
          <w:lang w:eastAsia="pl-PL"/>
        </w:rPr>
        <w:t>bag</w:t>
      </w:r>
      <w:proofErr w:type="spellEnd"/>
      <w:r w:rsidRPr="005A7003">
        <w:rPr>
          <w:rFonts w:ascii="Times New Roman" w:eastAsia="Times New Roman" w:hAnsi="Times New Roman" w:cs="Times New Roman"/>
          <w:sz w:val="24"/>
          <w:szCs w:val="24"/>
          <w:lang w:eastAsia="pl-PL"/>
        </w:rPr>
        <w:t xml:space="preserve"> do zbierania odpadów budowlanych o pojemności do 1,5 m</w:t>
      </w:r>
      <w:r w:rsidRPr="005A7003">
        <w:rPr>
          <w:rFonts w:ascii="Times New Roman" w:eastAsia="Times New Roman" w:hAnsi="Times New Roman" w:cs="Times New Roman"/>
          <w:sz w:val="24"/>
          <w:szCs w:val="24"/>
          <w:vertAlign w:val="superscript"/>
          <w:lang w:eastAsia="pl-PL"/>
        </w:rPr>
        <w:t>3</w:t>
      </w:r>
      <w:r w:rsidRPr="005A7003">
        <w:rPr>
          <w:rFonts w:ascii="Times New Roman" w:eastAsia="Times New Roman" w:hAnsi="Times New Roman" w:cs="Times New Roman"/>
          <w:sz w:val="24"/>
          <w:szCs w:val="24"/>
          <w:lang w:eastAsia="pl-PL"/>
        </w:rPr>
        <w:t>.</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2. Wszystkie urządzenia do zbierania odpadów komunalnych, wymienione w ust. 1, muszą być szczelne, o odpowiedniej wytrzymałości mechanicznej, a pojemniki muszą posiadać koła i odpowiadać obowiązującym normom.</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bCs/>
          <w:sz w:val="24"/>
          <w:szCs w:val="24"/>
        </w:rPr>
        <w:t xml:space="preserve">§ 15. </w:t>
      </w:r>
      <w:r w:rsidRPr="005A7003">
        <w:rPr>
          <w:rFonts w:ascii="Times New Roman" w:hAnsi="Times New Roman" w:cs="Times New Roman"/>
          <w:sz w:val="24"/>
          <w:szCs w:val="24"/>
        </w:rPr>
        <w:t>Ustala się minimalną pojemność koszy na odpady przeznaczonych do zbierania</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w sposób nieselektywny odpadów komunalnych przy drogach publicznych o nawierzchni asfaltowej lub brukowej, wzdłuż których zlokalizowane są ścieżki pieszo-rowerowe lub chodniki:</w:t>
      </w:r>
    </w:p>
    <w:p w:rsidR="0023724F" w:rsidRPr="005A7003" w:rsidRDefault="0023724F" w:rsidP="0023724F">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1) w terenie niezabudowanym – 40</w:t>
      </w:r>
      <w:r w:rsidRPr="005A7003">
        <w:rPr>
          <w:rFonts w:ascii="Times New Roman" w:hAnsi="Times New Roman" w:cs="Times New Roman"/>
          <w:sz w:val="24"/>
          <w:szCs w:val="24"/>
        </w:rPr>
        <w:t xml:space="preserve"> l, usytuowane w odległości nie większej niż 2 km</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od kolejnego kosza;</w:t>
      </w:r>
    </w:p>
    <w:p w:rsidR="0023724F" w:rsidRPr="005A7003" w:rsidRDefault="0023724F" w:rsidP="0023724F">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2) w terenie zabudowanym – 40</w:t>
      </w:r>
      <w:r w:rsidRPr="005A7003">
        <w:rPr>
          <w:rFonts w:ascii="Times New Roman" w:hAnsi="Times New Roman" w:cs="Times New Roman"/>
          <w:sz w:val="24"/>
          <w:szCs w:val="24"/>
        </w:rPr>
        <w:t xml:space="preserve"> l, usytuowane w odległości nie większej niż 500 m</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od kolejnego kosza.</w:t>
      </w:r>
    </w:p>
    <w:p w:rsidR="0023724F" w:rsidRPr="005A7003" w:rsidRDefault="0023724F" w:rsidP="0023724F">
      <w:pPr>
        <w:suppressAutoHyphens/>
        <w:spacing w:after="0" w:line="240" w:lineRule="auto"/>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xml:space="preserve">§ 16. </w:t>
      </w:r>
      <w:r w:rsidRPr="005A7003">
        <w:rPr>
          <w:rFonts w:ascii="Times New Roman" w:eastAsia="Times New Roman" w:hAnsi="Times New Roman" w:cs="Times New Roman"/>
          <w:bCs/>
          <w:sz w:val="24"/>
          <w:szCs w:val="24"/>
          <w:lang w:eastAsia="pl-PL"/>
        </w:rPr>
        <w:t>1.</w:t>
      </w:r>
      <w:r w:rsidRPr="005A7003">
        <w:rPr>
          <w:rFonts w:ascii="Times New Roman" w:eastAsia="Times New Roman" w:hAnsi="Times New Roman" w:cs="Times New Roman"/>
          <w:b/>
          <w:bCs/>
          <w:sz w:val="24"/>
          <w:szCs w:val="24"/>
          <w:lang w:eastAsia="pl-PL"/>
        </w:rPr>
        <w:t xml:space="preserve"> </w:t>
      </w:r>
      <w:r w:rsidRPr="005A7003">
        <w:rPr>
          <w:rFonts w:ascii="Times New Roman" w:eastAsia="Times New Roman" w:hAnsi="Times New Roman" w:cs="Times New Roman"/>
          <w:sz w:val="24"/>
          <w:szCs w:val="24"/>
          <w:lang w:eastAsia="pl-PL"/>
        </w:rPr>
        <w:t>Dla potrzeb selektywnej zbiórki stosuje się następujące oznakowania kolorystyczne pojemników i worków do zbierania odpadów komunalnych:</w:t>
      </w:r>
    </w:p>
    <w:p w:rsidR="0023724F" w:rsidRPr="005A7003" w:rsidRDefault="0023724F" w:rsidP="0023724F">
      <w:pPr>
        <w:suppressAutoHyphens/>
        <w:spacing w:after="0" w:line="240" w:lineRule="auto"/>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1) kolor żółty - przeznaczone do zbierania tworzyw sztucznych, opakowań wielomateriałowych i metali - z umieszczonym oznakowaniem określającym rodzaj gromadzonego wewnątrz odpadu;</w:t>
      </w:r>
    </w:p>
    <w:p w:rsidR="0023724F" w:rsidRPr="005A7003" w:rsidRDefault="0023724F" w:rsidP="0023724F">
      <w:pPr>
        <w:suppressAutoHyphens/>
        <w:spacing w:after="0" w:line="240" w:lineRule="auto"/>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2) kolor niebieski - przeznaczone do zbierania papieru i tektury - z umieszczonym oznakowaniem określającym rodzaj gromadzonego wewnątrz odpadu;</w:t>
      </w:r>
    </w:p>
    <w:p w:rsidR="0023724F" w:rsidRPr="005A7003" w:rsidRDefault="0023724F" w:rsidP="0023724F">
      <w:pPr>
        <w:suppressAutoHyphens/>
        <w:spacing w:after="0" w:line="240" w:lineRule="auto"/>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 xml:space="preserve">3) kolor </w:t>
      </w:r>
      <w:r w:rsidRPr="005A7003">
        <w:rPr>
          <w:rFonts w:ascii="Times New Roman" w:eastAsia="Times New Roman" w:hAnsi="Times New Roman" w:cs="Times New Roman"/>
          <w:color w:val="000000"/>
          <w:sz w:val="24"/>
          <w:szCs w:val="24"/>
          <w:lang w:eastAsia="pl-PL"/>
        </w:rPr>
        <w:t>zielony</w:t>
      </w:r>
      <w:r w:rsidRPr="005A7003">
        <w:rPr>
          <w:rFonts w:ascii="Times New Roman" w:eastAsia="Times New Roman" w:hAnsi="Times New Roman" w:cs="Times New Roman"/>
          <w:sz w:val="24"/>
          <w:szCs w:val="24"/>
          <w:lang w:eastAsia="pl-PL"/>
        </w:rPr>
        <w:t>- przeznaczone do zbierania szkła - z umieszczonym oznakowaniem określającym rodzaj gromadzonego wewnątrz odpadu;</w:t>
      </w:r>
    </w:p>
    <w:p w:rsidR="0023724F" w:rsidRPr="005A7003" w:rsidRDefault="0023724F" w:rsidP="0023724F">
      <w:pPr>
        <w:suppressAutoHyphens/>
        <w:spacing w:after="0" w:line="240" w:lineRule="auto"/>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 xml:space="preserve">4) kolor brązowy - przeznaczone do zbierania </w:t>
      </w:r>
      <w:r w:rsidRPr="005A7003">
        <w:rPr>
          <w:rFonts w:ascii="Times New Roman" w:eastAsia="Times New Roman" w:hAnsi="Times New Roman" w:cs="Times New Roman"/>
          <w:sz w:val="24"/>
          <w:szCs w:val="24"/>
          <w:lang w:eastAsia="ar-SA"/>
        </w:rPr>
        <w:t>odpadów ulegających biodegradacji, w tym odpady z terenów zielonych -</w:t>
      </w:r>
      <w:r w:rsidRPr="005A7003">
        <w:rPr>
          <w:rFonts w:ascii="Times New Roman" w:eastAsia="Times New Roman" w:hAnsi="Times New Roman" w:cs="Times New Roman"/>
          <w:sz w:val="24"/>
          <w:szCs w:val="24"/>
          <w:lang w:eastAsia="pl-PL"/>
        </w:rPr>
        <w:t xml:space="preserve"> z umieszczonym oznakowaniem określającym rodzaj gromadzonego wewnątrz odpadu.</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xml:space="preserve">§ 17. </w:t>
      </w:r>
      <w:r w:rsidRPr="005A7003">
        <w:rPr>
          <w:rFonts w:ascii="Times New Roman" w:eastAsia="Times New Roman" w:hAnsi="Times New Roman" w:cs="Times New Roman"/>
          <w:bCs/>
          <w:sz w:val="24"/>
          <w:szCs w:val="24"/>
          <w:lang w:eastAsia="pl-PL"/>
        </w:rPr>
        <w:t>1.</w:t>
      </w:r>
      <w:r w:rsidRPr="005A7003">
        <w:rPr>
          <w:rFonts w:ascii="Times New Roman" w:eastAsia="Times New Roman" w:hAnsi="Times New Roman" w:cs="Times New Roman"/>
          <w:b/>
          <w:bCs/>
          <w:sz w:val="24"/>
          <w:szCs w:val="24"/>
          <w:lang w:eastAsia="pl-PL"/>
        </w:rPr>
        <w:t xml:space="preserve"> </w:t>
      </w:r>
      <w:r w:rsidRPr="005A7003">
        <w:rPr>
          <w:rFonts w:ascii="Times New Roman" w:eastAsia="Times New Roman" w:hAnsi="Times New Roman" w:cs="Times New Roman"/>
          <w:sz w:val="24"/>
          <w:szCs w:val="24"/>
          <w:lang w:eastAsia="pl-PL"/>
        </w:rPr>
        <w:t>Ustala się następujące standardy utrzymania urządzeń do zbierania odpadów komunalnych i miejsc zbierania i gromadzenia odpadów w odpowiednim stanie sanitarnym, porządkowym i technicznym:</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lastRenderedPageBreak/>
        <w:t>1) przedsiębiorca uprawniony do odbierania odpadów komunalnych ma obowiązek utrzymywać urządzenia do zbierania odpadów komunalnych w stanie czystości;</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2) urządzenia do zbierania odpadów komunalnych nie mogą być uszkodzone, np. nieszczelne lub pozbawione pokrywy;</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3) przedsiębiorca uprawniony do odbierania odpadów komunalnych ma obowiązek dezynfekowania pojemników na odpady nie rzadziej niż raz na kwartał;</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4) otoczenie urządzeń do zbierania i gromadzenia odpadów należy utrzymywać w stanie czystości.</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xml:space="preserve">§ 18. </w:t>
      </w:r>
      <w:r w:rsidRPr="005A7003">
        <w:rPr>
          <w:rFonts w:ascii="Times New Roman" w:eastAsia="Times New Roman" w:hAnsi="Times New Roman" w:cs="Times New Roman"/>
          <w:sz w:val="24"/>
          <w:szCs w:val="24"/>
          <w:lang w:eastAsia="pl-PL"/>
        </w:rPr>
        <w:t>1. Na terenie nieruchomości urządzenia do zbierania odpadów komunalnych należy ustawić w miejscu wyodrębnionym, dostępnym dla przedsiębiorcy uprawnionego do odbierania odpadów komunalnych.</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2. W przypadku, gdy niemożliwe jest ustawienie urządzeń do zbierania odpadów komunalnych na własnej nieruchomości dopuszcza się ich ustawienie na innej nieruchomości, położonej w niedalekim sąsiedztwie, wyłącznie za zgodą jej właściciela.</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3. W przypadku, gdy przedsiębiorca nie ma dostępu do urządzeń do zbierania odpadów komunalnych właściciel nieruchomości zobowiązany jest w dniu odbioru odpadów komunalnych wystawić te urządzenia przed wejściem na teren nieruchomości (do drogi publicznej lub drogi wewnętrznej posiadającej parametry techniczne odpowiadające drodze publicznej, na której istnieje możliwość nawrotu bez konieczności cofania) Dopuszcza się możliwość odstąpienia od wymogu wystawiania tych urządzeń w porozumieniu z przedsiębiorcą uprawnionym do odbierania odpadów komunalnych.</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4. Szczelny zbiornik bezodpływowy na nieczystości ciekłe lub przydomowa oczyszczalnia ścieków muszą być zlokalizowane w sposób umożliwiający dojazd do nich pojazdu asenizacyjnego przedsiębiorcy w celu ich opróżnienia.</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 xml:space="preserve">5. Wyselekcjonowane odpady budowlane muszą być zgromadzone w udostępnionych przez przedsiębiorcę urządzeniach, w miejscu umożliwiającym dojazd pojazdu przedsiębiorcy i nie utrudniającym w korzystaniu z nieruchomości. </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xml:space="preserve">§ 19. </w:t>
      </w:r>
      <w:r w:rsidRPr="005A7003">
        <w:rPr>
          <w:rFonts w:ascii="Times New Roman" w:eastAsia="Times New Roman" w:hAnsi="Times New Roman" w:cs="Times New Roman"/>
          <w:bCs/>
          <w:sz w:val="24"/>
          <w:szCs w:val="24"/>
          <w:lang w:eastAsia="pl-PL"/>
        </w:rPr>
        <w:t>1.</w:t>
      </w:r>
      <w:r w:rsidRPr="005A7003">
        <w:rPr>
          <w:rFonts w:ascii="Times New Roman" w:eastAsia="Times New Roman" w:hAnsi="Times New Roman" w:cs="Times New Roman"/>
          <w:b/>
          <w:bCs/>
          <w:sz w:val="24"/>
          <w:szCs w:val="24"/>
          <w:lang w:eastAsia="pl-PL"/>
        </w:rPr>
        <w:t xml:space="preserve"> </w:t>
      </w:r>
      <w:r w:rsidRPr="005A7003">
        <w:rPr>
          <w:rFonts w:ascii="Times New Roman" w:eastAsia="Times New Roman" w:hAnsi="Times New Roman" w:cs="Times New Roman"/>
          <w:sz w:val="24"/>
          <w:szCs w:val="24"/>
          <w:lang w:eastAsia="pl-PL"/>
        </w:rPr>
        <w:t>Właściciele nieruchomości zabudowanych, usytuowanych na terenach nie uzbrojonych w sieć kanalizacji sanitarnej, są zobowiązani do dostosowania wielkości zbiornika bezodpływowego do liczby osób stale lub czasowo przebywających w nieruchomości, w taki sposób, aby opróżnianie było konieczne nie częściej niż raz w miesiącu bez dopuszczenia do przepełnienia.</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2. Jeżeli nieruchomość posiada przydomową oczyszczalnię ścieków, właściciel nieruchomości jest zobowiązany do dostosowania jej wielkości do liczby osób ją zamieszkujących w sposób zapewniający uzyskanie stopnia oczyszczenia ścieków określonego w przepisach odrębnych.</w:t>
      </w:r>
    </w:p>
    <w:p w:rsidR="0023724F" w:rsidRPr="005A7003" w:rsidRDefault="0023724F" w:rsidP="0023724F">
      <w:pPr>
        <w:spacing w:after="0"/>
        <w:rPr>
          <w:rFonts w:ascii="Times New Roman" w:eastAsia="Times New Roman" w:hAnsi="Times New Roman" w:cs="Times New Roman"/>
          <w:color w:val="00B0F0"/>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Rozdział IV</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Pr="005A7003" w:rsidRDefault="0023724F" w:rsidP="0023724F">
      <w:pPr>
        <w:spacing w:after="0"/>
        <w:jc w:val="center"/>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Częstotliwość i sposób pozbywania się odpadów komunalnych i nieczystości ciekłych z terenu nieruchomości oraz z terenów przeznaczonych do wspólnego użytku publicznego</w:t>
      </w:r>
    </w:p>
    <w:p w:rsidR="0023724F" w:rsidRPr="005A7003" w:rsidRDefault="0023724F" w:rsidP="0023724F">
      <w:pPr>
        <w:spacing w:after="0"/>
        <w:rPr>
          <w:rFonts w:ascii="Times New Roman" w:eastAsia="Times New Roman" w:hAnsi="Times New Roman" w:cs="Times New Roman"/>
          <w:b/>
          <w:bCs/>
          <w:color w:val="FF0000"/>
          <w:sz w:val="24"/>
          <w:szCs w:val="24"/>
          <w:lang w:eastAsia="pl-PL"/>
        </w:rPr>
      </w:pP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bCs/>
          <w:sz w:val="24"/>
          <w:szCs w:val="24"/>
        </w:rPr>
        <w:t xml:space="preserve">§ 20. </w:t>
      </w:r>
      <w:r w:rsidRPr="005A7003">
        <w:rPr>
          <w:rFonts w:ascii="Times New Roman" w:hAnsi="Times New Roman" w:cs="Times New Roman"/>
          <w:sz w:val="24"/>
          <w:szCs w:val="24"/>
        </w:rPr>
        <w:t>Pozbywanie się odpadów komunalnych i nieczystości ciekłych musi następować</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lastRenderedPageBreak/>
        <w:t>w terminach zapewniających właściwy stan sanitarno-porządkowy nieruchomości oraz terenów przeznaczonych do użytku publicznego.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bCs/>
          <w:sz w:val="24"/>
          <w:szCs w:val="24"/>
        </w:rPr>
        <w:t xml:space="preserve">§ 21. </w:t>
      </w:r>
      <w:r w:rsidRPr="005A7003">
        <w:rPr>
          <w:rFonts w:ascii="Times New Roman" w:hAnsi="Times New Roman" w:cs="Times New Roman"/>
          <w:sz w:val="24"/>
          <w:szCs w:val="24"/>
        </w:rPr>
        <w:t>Określa się szczegółowy sposób pozbywania się odpadów komunalnych przez</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właścicieli nieruchomości: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 niesegregowane (zmieszane) odpady komunalne należy zbierać w pojemnikach dostarczonych przez przedsiębiorcę i terminach odbioru odpadów udostępnić przedsiębiorcy odbierającemu odpady komunalne. W wyjątkowych sytuacjach gdy pojemność pojemnika nie pozwala na umieszczenie w nim wszystkich odpadów komunalnych niesegregowanych dopuszcza się pozbywanie odpadów komunalnych w workach wystawionych obok pojemnika.</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 tworzywa sztuczne, metale i opakowania wielomateriałowe, papier i tekturę oraz szkło,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należy zbierać w pojemnikach lub w workach i w terminach odbioru odpadów udostępniać je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przedsiębiorcy odbierającemu odpady komunalne.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3) odpady ulegające biodegradacji, w tym odpady z terenów zielonych należy zbierać w pojemnikach lub workach  i w terminach odbioru odpadów udostępniać je przedsiębiorcy odbierającemu odpady komunalne w ilości jednego pojemnika 120 l oraz maksymalnie trzech 120 l worków, przy czym odpady z terenów zielonych można także: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a) przekazywać do punktu selektywnego zbierania odpadów komunalnych, w ramach wnoszonej do Urzędu Gminy w Łubiance opłaty za gospodarowanie odpadami  komunalnymi;</w:t>
      </w:r>
    </w:p>
    <w:p w:rsidR="0023724F"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gromadzić w kompostowniach przydomowych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4) przeterminowane leki należy: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a) gromadzić w przeznaczonych do tego celu pojemnikach ustawionych w aptekach;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przekazywać do punktu selektywnego zbierania odpadów komunalnych, w ramach wnoszonej do Urzędu Gminy w Łubiance opłaty za gospodarowanie odpadami komunalnymi.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5) chemikalia należy przekazywać do: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a) punktu selektywnego zbierania odpadów komunalnych w ramach wnoszonej do Urzędu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Gminy w Łubiance opłaty za gospodarowanie odpadami komunalnymi;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punktów ich sprzedaży.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6) zużyte baterie należy: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a) gromadzić w przeznaczonych do tego celu pojemnikach ustawionych w budynkach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użyteczności publicznej;</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przekazywać do punktu selektywnego zbierania odpadów komunalnych w ramach wnoszonej do Urzędu Gminy w Łubiance opłaty za gospodarowanie odpadami komunalnymi;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c) przekazywać do punktów ich sprzedaży.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7) zużyte akumulatory należy: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a) przekazywać do punktu selektywnego zbierania odpadów komunalnych, w ramach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wnoszonej do Urzędu Gminy w Łubiance opłaty za gospodarowanie odpadami komunalnymi;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b) przekazywać do punktów ich sprzedaży. </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8) zużyty sprzęt elektryczny i elektroniczny należy przekazywać:</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a) do punktu selektywnego zbierania odpadów komunalnych, w ramach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wnoszonej do Urzędu Gminy w Łubiance opłaty za gospodarowanie odpadami komunalnymi;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do punktów ich sprzedaży.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9) meble i odpady wielkogabarytowe należy przekazywać do punktu selektywnego zbierania</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lastRenderedPageBreak/>
        <w:t>odpadów komunalnych, w ramach wnoszonej do Urzędu Gminy w Łubiance opłaty za gospodarowanie odpadami komunalnymi;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10) odpady budowlane i rozbiórkowe stanowiące odpady komunalne wytworzone przez mieszkańców, pochodzące z drobnych remontów nieruchomości zamieszkałych, należy dostarczyć osobiście do punktu selektywnego zbierania odpadów komunalnych, w ramach wnoszonej do Urzędu Gminy w Łubiance opłaty za gospodarowanie odpadami komunalnymi, w ilości do 1000 kg na gospodarstwo domowe w roku kalendarzowym; </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11) zużyte opony, z pojazdów o dopuszczalnej masie całkowitej do 3,5 t. należy przekazywać do: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a) punktu selektywnego zbierania odpadów komunalnych, w ramach wnoszonej do Urzędu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Gminy w Łubiance opłaty za gospodarowanie odpadami komunalnymi;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punktów ich sprzedaży.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12) tekstylia i odzież należy przekazywać do punktu selektywnego zbierania odpadów</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komunalnych, w ramach wnoszonej do Urzędu Gminy w Łubiance opłaty za gospodarowanie odpadami komunalnymi.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bCs/>
          <w:sz w:val="24"/>
          <w:szCs w:val="24"/>
        </w:rPr>
        <w:t xml:space="preserve">§ 22. </w:t>
      </w:r>
      <w:r w:rsidRPr="005A7003">
        <w:rPr>
          <w:rFonts w:ascii="Times New Roman" w:hAnsi="Times New Roman" w:cs="Times New Roman"/>
          <w:sz w:val="24"/>
          <w:szCs w:val="24"/>
        </w:rPr>
        <w:t>Ustala się następującą częstotliwość odbierania odpadów komunalnych określonych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w § 3 ust. 1, pkt 1-4, 5 i 14 z terenów nieruchomości oraz terenów przeznaczonych do użytku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publicznego: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 z obszarów zabudowy budynkami jednorodzinnymi i wielolokalowymi do siedmiu lokali włącznie: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a) niesegregowane (zmieszane) odpady komunalne – nie rzadziej niż raz na dwa tygodnie; </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tworzywa sztuczne, metale, opakowania wielomateriałowe – co najmniej raz w miesiącu;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c) papier i tektura – co najmniej raz w miesiącu;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d) szkło – co najmniej raz w miesiącu;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e) odpady ulegające biodegradacji, w tym odpady z terenów zielonych: </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w okresie od 15 kwietnia do 31 października – nie rzadziej niż raz na dwa tygodnie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w okresie od 1 listopada do 14 kwietnia – w ramach pojemnika i terminach niesegregowanych odpadów komunalnych.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 z obszarów zabudowy budynkami wielolokalowymi powyżej siedmiu lokali: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a) niesegregowane (zmieszane) odpady komunalne – nie rzadziej niż raz na dwa tygodnie; </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tworzywa sztuczne, metale, opakowania wielomateriałowe – co najmniej raz w miesiącu;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c) papier i tektura – co najmniej raz w miesiącu;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d) szkło – co najmniej raz w miesiącu;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e) odpady ulegające biodegradacji, w tym odpady z terenów zielonych: </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w okresie od 15 kwietnia do 31 października – nie rzadziej niż raz na dwa tygodnie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w okresie od 1 listopada do 14 kwietnia – w ramach pojemnika i terminach niesegregowanych odpadów komunalnych.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3) z terenów nieruchomości przeznaczonych do użytku publicznego: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a) niesegregowane (zmieszane) odpady komunalne – nie rzadziej niż raz na dwa tygodnie; </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tworzywa sztuczne, metale, opakowania wielomateriałowe – co najmniej raz w miesiącu;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c) papier i tektura – co najmniej raz w miesiącu;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d) szkło – co najmniej raz w miesiącu;</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e) odpady ulegające biodegradacji, w tym odpady z terenów zielonych: </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w okresie od 15 kwietnia do 31 października – nie rzadziej niż raz na dwa tygodnie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lastRenderedPageBreak/>
        <w:t>– w okresie od 1 listopada do 14 kwietnia – w ramach pojemnika i terminach niesegregowanych odpadów komunalnych;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bCs/>
          <w:sz w:val="24"/>
          <w:szCs w:val="24"/>
        </w:rPr>
        <w:t xml:space="preserve">§ 23. </w:t>
      </w:r>
      <w:r w:rsidRPr="005A7003">
        <w:rPr>
          <w:rFonts w:ascii="Times New Roman" w:hAnsi="Times New Roman" w:cs="Times New Roman"/>
          <w:sz w:val="24"/>
          <w:szCs w:val="24"/>
        </w:rPr>
        <w:t>Ustala się następująca częstotliwość pozbywania się odpadów komunalnych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określonych § 3 ust. 1, pkt 6-13 z terenów nieruchomości oraz z terenów przeznaczonych do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użytku publicznego: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 przeterminowane leki – w punkcie selektywnego zbierania odpadów komunalnych oraz</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w wyznaczonych aptekach – w godzinach ich pracy; </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 chemikalia – w punkcie selektywnego zbierania odpadów komunalnych oraz w punktach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ich sprzedaży – w godzinach ich pracy;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3) zużyte baterie - w punkcie selektywnego zbierania odpadów komunalnych, w punktach ich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sprzedaży oraz w wyznaczonych budynkach użyteczności publicznej – w godzinach ich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pracy;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4) zużyte akumulatory – w punkcie selektywnego zbierania odpadów komunalnych oraz</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w punktach ich sprzedaży – w godzinach ich pracy;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5) zużyty sprzęt elektryczny i elektroniczny – w punkcie selektywnego zbierania odpadów</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komunalnych oraz w punktach ich sprzedaży – w godzinach ich pracy;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6) meble i odpady wielkogabarytowe - w punkcie selektywnego zbierania odpadów</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komunalnych – w godzinach jego pracy;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7) odpady budowlane i rozbiórkowe: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a) wymienione w § 21 pkt 10 – w punkcie selektywnego zbierania odpadów</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komunalnych – w godzinach jego pracy;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b) w ilościach większych niż wymienione w § 21 pkt 10, na dodatkowe zamówienie ich odbioru i za dodatkową opłatą ustalona na podstawie cennika obowiązującego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u przedsiębiorcy odbierającego odpady – w dniach dostarczenia pojemnika</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zamówionego u przedsiębiorcy odbierającego odpady.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8) zużyte opony – w punkcie selektywnego zbierania odpadów komunalnych oraz</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w punktach ich sprzedaży – w godzinach ich pracy;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9) tekstylia i odzież – w punkcie selektywnego zbierania odpadów komunalnych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w godzinach jego pracy.</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bCs/>
          <w:sz w:val="24"/>
          <w:szCs w:val="24"/>
        </w:rPr>
        <w:t xml:space="preserve">§ 24. </w:t>
      </w:r>
      <w:r w:rsidRPr="005A7003">
        <w:rPr>
          <w:rFonts w:ascii="Times New Roman" w:hAnsi="Times New Roman" w:cs="Times New Roman"/>
          <w:sz w:val="24"/>
          <w:szCs w:val="24"/>
        </w:rPr>
        <w:t xml:space="preserve">1. </w:t>
      </w:r>
      <w:r w:rsidRPr="005A7003">
        <w:rPr>
          <w:rFonts w:ascii="Times New Roman" w:hAnsi="Times New Roman" w:cs="Times New Roman"/>
          <w:bCs/>
          <w:sz w:val="24"/>
          <w:szCs w:val="24"/>
        </w:rPr>
        <w:t>Odpady komunalne</w:t>
      </w:r>
      <w:r w:rsidRPr="005A7003">
        <w:rPr>
          <w:rFonts w:ascii="Times New Roman" w:hAnsi="Times New Roman" w:cs="Times New Roman"/>
          <w:b/>
          <w:bCs/>
          <w:sz w:val="24"/>
          <w:szCs w:val="24"/>
        </w:rPr>
        <w:t xml:space="preserve"> </w:t>
      </w:r>
      <w:r w:rsidRPr="005A7003">
        <w:rPr>
          <w:rFonts w:ascii="Times New Roman" w:hAnsi="Times New Roman" w:cs="Times New Roman"/>
          <w:sz w:val="24"/>
          <w:szCs w:val="24"/>
        </w:rPr>
        <w:t>od właścicieli nieruchomości, na których stale zamieszkują mieszkańcy odbierane będą:</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 w poniedziałki, wtorki i środy - zmieszane odpady komunalne w pojemnikach i workach,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 w poniedziałki, wtorki i środy - odpady ulegające biodegradacji, w tym odpady z terenów zielonych w pojemnikach i workach,</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hAnsi="Times New Roman" w:cs="Times New Roman"/>
          <w:sz w:val="24"/>
          <w:szCs w:val="24"/>
        </w:rPr>
        <w:t xml:space="preserve">3)  piątki i w soboty - odpady segregowane w workach </w:t>
      </w:r>
      <w:r w:rsidRPr="005A7003">
        <w:rPr>
          <w:rFonts w:ascii="Times New Roman" w:eastAsia="Times New Roman" w:hAnsi="Times New Roman" w:cs="Times New Roman"/>
          <w:sz w:val="24"/>
          <w:szCs w:val="24"/>
          <w:lang w:eastAsia="pl-PL"/>
        </w:rPr>
        <w:t>(papier i tektura, tworzywa sztuczne, opakowania wielomateriałowe, metale i szkła).</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 Jeżeli dzień wyznaczony do zbiórki odpadów komunalnych jest dniem wolnym od pracy wówczas odbiór odpadów komunalnych nastąpi w kolejnym dniu roboczym.</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bCs/>
          <w:sz w:val="24"/>
          <w:szCs w:val="24"/>
        </w:rPr>
        <w:t xml:space="preserve">§ 25. </w:t>
      </w:r>
      <w:r w:rsidRPr="005A7003">
        <w:rPr>
          <w:rFonts w:ascii="Times New Roman" w:hAnsi="Times New Roman" w:cs="Times New Roman"/>
          <w:sz w:val="24"/>
          <w:szCs w:val="24"/>
        </w:rPr>
        <w:t>1. Podmioty prowadzące działalność gospodarczą, jednostki organizacyjne Gminy, administratorzy cmentarzy parafialnych, właściciele prowadzący gospodarstwa rolne i agroturystyczne organizują odbiór odpadów komunalnych z przedsiębiorcą, z którym posiadają zawartą umowę w czwartki i piątki.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 xml:space="preserve">2. W przypadku nieruchomości, na których organizowane są imprezy masowe, za zabezpieczenie w zakresie gospodarki odpadami odpowiedzialność ponosi organizator </w:t>
      </w:r>
      <w:r w:rsidRPr="005A7003">
        <w:rPr>
          <w:rFonts w:ascii="Times New Roman" w:hAnsi="Times New Roman" w:cs="Times New Roman"/>
          <w:sz w:val="24"/>
          <w:szCs w:val="24"/>
        </w:rPr>
        <w:lastRenderedPageBreak/>
        <w:t>imprezy. Organizator ma obowiązek niezwłocznego usuwania powstałych w czasie imprezy odpadów. Obowiązek ten dotyczy również terenów przyległych, jeżeli występuje taka potrzeba (zanieczyszczenie spowodowane imprezą).</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sz w:val="24"/>
          <w:szCs w:val="24"/>
        </w:rPr>
        <w:t xml:space="preserve">§ </w:t>
      </w:r>
      <w:r w:rsidRPr="005A7003">
        <w:rPr>
          <w:rFonts w:ascii="Times New Roman" w:eastAsia="Times New Roman" w:hAnsi="Times New Roman" w:cs="Times New Roman"/>
          <w:b/>
          <w:bCs/>
          <w:sz w:val="24"/>
          <w:szCs w:val="24"/>
          <w:lang w:eastAsia="pl-PL"/>
        </w:rPr>
        <w:t xml:space="preserve">26. </w:t>
      </w:r>
      <w:r w:rsidRPr="005A7003">
        <w:rPr>
          <w:rFonts w:ascii="Times New Roman" w:eastAsia="Times New Roman" w:hAnsi="Times New Roman" w:cs="Times New Roman"/>
          <w:sz w:val="24"/>
          <w:szCs w:val="24"/>
          <w:lang w:eastAsia="pl-PL"/>
        </w:rPr>
        <w:t>1. Właściciele nieruchomości obowiązani są do pozbywania się nieczystości ciekłych z terenu nieruchomości w sposób systematyczny, nie dopuszczając do przepełniania urządzeń do gromadzenia nieczystości ciekłych, gwarantując zachowanie czystości i porządku na nieruchomości.</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2.Właściciele nieruchomości obowiązani są do pozbywania się nieczystości ciekłych z terenu nieruchomości, co najmniej raz na miesiąc z zastrzeżeniem ust. 1.</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 xml:space="preserve">3. Częstotliwość opróżniania z nieczystości ciekłych zbiorników oczyszczalni przydomowych wynika ze sposobu ich eksploatacji i nie może odbywać się rzadziej niż raz na rok. </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4. Opróżnianie zbiorników bezodpływowych i przydomowych oczyszczalni ścieków odbywa się na podstawie zamówienia właściciela nieruchomości złożonego do podmiotu uprawnionego, z którym podpisał on umowę. Uprawniony podmiot zobowiązany jest do wcześniejszego uzgodnienia z obsługą oczyszczalni ścieków w Przecznie daty przyjęcia ścieków na oczyszczalnię.</w:t>
      </w:r>
    </w:p>
    <w:p w:rsidR="0023724F" w:rsidRPr="005A7003" w:rsidRDefault="0023724F" w:rsidP="0023724F">
      <w:pPr>
        <w:spacing w:after="0"/>
        <w:rPr>
          <w:rFonts w:ascii="Times New Roman" w:eastAsia="Times New Roman" w:hAnsi="Times New Roman" w:cs="Times New Roman"/>
          <w:sz w:val="24"/>
          <w:szCs w:val="24"/>
          <w:lang w:eastAsia="pl-PL"/>
        </w:rPr>
      </w:pPr>
    </w:p>
    <w:p w:rsidR="0023724F" w:rsidRPr="005A7003" w:rsidRDefault="0023724F" w:rsidP="0023724F">
      <w:pPr>
        <w:autoSpaceDE w:val="0"/>
        <w:autoSpaceDN w:val="0"/>
        <w:adjustRightInd w:val="0"/>
        <w:spacing w:after="0"/>
        <w:jc w:val="center"/>
        <w:rPr>
          <w:rFonts w:ascii="Times New Roman" w:hAnsi="Times New Roman" w:cs="Times New Roman"/>
          <w:b/>
          <w:bCs/>
          <w:sz w:val="24"/>
          <w:szCs w:val="24"/>
        </w:rPr>
      </w:pPr>
      <w:r w:rsidRPr="005A7003">
        <w:rPr>
          <w:rFonts w:ascii="Times New Roman" w:hAnsi="Times New Roman" w:cs="Times New Roman"/>
          <w:b/>
          <w:bCs/>
          <w:sz w:val="24"/>
          <w:szCs w:val="24"/>
        </w:rPr>
        <w:t>Rozdział V</w:t>
      </w:r>
    </w:p>
    <w:p w:rsidR="0023724F" w:rsidRPr="005A7003" w:rsidRDefault="0023724F" w:rsidP="0023724F">
      <w:pPr>
        <w:autoSpaceDE w:val="0"/>
        <w:autoSpaceDN w:val="0"/>
        <w:adjustRightInd w:val="0"/>
        <w:spacing w:after="0"/>
        <w:jc w:val="center"/>
        <w:rPr>
          <w:rFonts w:ascii="Times New Roman" w:hAnsi="Times New Roman" w:cs="Times New Roman"/>
          <w:b/>
          <w:bCs/>
          <w:sz w:val="24"/>
          <w:szCs w:val="24"/>
        </w:rPr>
      </w:pPr>
      <w:r>
        <w:rPr>
          <w:rFonts w:ascii="Times New Roman" w:hAnsi="Times New Roman" w:cs="Times New Roman"/>
          <w:b/>
          <w:bCs/>
          <w:sz w:val="24"/>
          <w:szCs w:val="24"/>
        </w:rPr>
        <w:br/>
      </w:r>
      <w:r w:rsidRPr="005A7003">
        <w:rPr>
          <w:rFonts w:ascii="Times New Roman" w:hAnsi="Times New Roman" w:cs="Times New Roman"/>
          <w:b/>
          <w:bCs/>
          <w:sz w:val="24"/>
          <w:szCs w:val="24"/>
        </w:rPr>
        <w:t>Obowiązki formalno-prawne wynikające z Regulaminu</w:t>
      </w:r>
    </w:p>
    <w:p w:rsidR="0023724F" w:rsidRPr="005A7003" w:rsidRDefault="0023724F" w:rsidP="0023724F">
      <w:pPr>
        <w:autoSpaceDE w:val="0"/>
        <w:autoSpaceDN w:val="0"/>
        <w:adjustRightInd w:val="0"/>
        <w:spacing w:after="0"/>
        <w:jc w:val="center"/>
        <w:rPr>
          <w:rFonts w:ascii="Times New Roman" w:hAnsi="Times New Roman" w:cs="Times New Roman"/>
          <w:b/>
          <w:bCs/>
          <w:color w:val="FF0000"/>
          <w:sz w:val="24"/>
          <w:szCs w:val="24"/>
        </w:rPr>
      </w:pP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b/>
          <w:bCs/>
          <w:sz w:val="24"/>
          <w:szCs w:val="24"/>
        </w:rPr>
        <w:t xml:space="preserve">§ 27. </w:t>
      </w:r>
      <w:r w:rsidRPr="005A7003">
        <w:rPr>
          <w:rFonts w:ascii="Times New Roman" w:hAnsi="Times New Roman" w:cs="Times New Roman"/>
          <w:sz w:val="24"/>
          <w:szCs w:val="24"/>
        </w:rPr>
        <w:t>Wprowadza się obowiązki w zakresie dokumentowania:</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 Właściciele nieruchomości, na których zamieszkują mieszkańcy, mają obowiązek w terminie 14 dni od dnia zamieszkania na danej nieruchomości pierwszego mieszkańca lub powstania na danej nieruchomości odpadów komunalnych, złożenia w Urzędzie Gminy w Łubiance deklaracji o wysokości opłaty za gospodarowanie odpadami komunalnymi;</w:t>
      </w:r>
    </w:p>
    <w:p w:rsidR="0023724F" w:rsidRPr="005A7003" w:rsidRDefault="0023724F" w:rsidP="0023724F">
      <w:pPr>
        <w:autoSpaceDE w:val="0"/>
        <w:autoSpaceDN w:val="0"/>
        <w:adjustRightInd w:val="0"/>
        <w:spacing w:after="0"/>
        <w:rPr>
          <w:rFonts w:ascii="Times New Roman" w:hAnsi="Times New Roman" w:cs="Times New Roman"/>
          <w:color w:val="FF0000"/>
          <w:sz w:val="24"/>
          <w:szCs w:val="24"/>
        </w:rPr>
      </w:pPr>
      <w:r w:rsidRPr="005A7003">
        <w:rPr>
          <w:rFonts w:ascii="Times New Roman" w:hAnsi="Times New Roman" w:cs="Times New Roman"/>
          <w:sz w:val="24"/>
          <w:szCs w:val="24"/>
        </w:rPr>
        <w:t>2) Właściciele nieruchomości, na których zamieszkują mieszkańcy, mają obowiązek w terminie 14 dni od dnia zamieszkania na danej nieruchomości pierwszego mieszkańca lub wejścia w życie Regulaminu, do zawarcia umowy z przedsiębiorcą na odbiór nieczystości ciekłych;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3) Właściciele nieruchomości, na których nie zamieszkują mieszkańcy, lecz powstają odpady komunalne, mają obowiązek zawarcia umowy z przedsiębiorcą na odbiór odpadów komunalnych i nieczystości ciekłych w terminie 14 dni od wejścia w życie Regulaminu lub rozpoczęcia działalności gospodarczej;</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4) Właściciele nieruchomości mają obowiązek żądania od przedsiębiorcy faktur za odebrane odpady i opróżnienie zbiornika bezodpływowego i okazania ich na żądanie służb upoważnionych przez Wójta. Powyższe dotyczy również opróżniania zbiorników przydomowych oczyszczalni ścieków.</w:t>
      </w:r>
    </w:p>
    <w:p w:rsidR="0023724F" w:rsidRPr="005A7003" w:rsidRDefault="0023724F" w:rsidP="0023724F">
      <w:pPr>
        <w:autoSpaceDE w:val="0"/>
        <w:autoSpaceDN w:val="0"/>
        <w:adjustRightInd w:val="0"/>
        <w:spacing w:after="0"/>
        <w:rPr>
          <w:rFonts w:ascii="Times New Roman" w:hAnsi="Times New Roman" w:cs="Times New Roman"/>
          <w:sz w:val="24"/>
          <w:szCs w:val="24"/>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Rozdział VI</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Inne wymagania wynikające z wojewódzkiego planu gospodarki odpadami</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sz w:val="24"/>
          <w:szCs w:val="24"/>
          <w:lang w:eastAsia="pl-PL"/>
        </w:rPr>
        <w:lastRenderedPageBreak/>
        <w:t>§ 28.</w:t>
      </w:r>
      <w:r w:rsidRPr="005A7003">
        <w:rPr>
          <w:rFonts w:ascii="Times New Roman" w:eastAsia="Times New Roman" w:hAnsi="Times New Roman" w:cs="Times New Roman"/>
          <w:sz w:val="24"/>
          <w:szCs w:val="24"/>
          <w:lang w:eastAsia="pl-PL"/>
        </w:rPr>
        <w:t xml:space="preserve"> Właściciele nieruchomości winni zapobiegać powstawaniu odpadów i ograniczać ich ilość, a także podejmować działania w celu ułatwienia selektywnego zbierania odpadów na zasadach określonych w niniejszej uchwale.</w:t>
      </w:r>
    </w:p>
    <w:p w:rsidR="0023724F" w:rsidRPr="005A7003" w:rsidRDefault="0023724F" w:rsidP="0023724F">
      <w:pPr>
        <w:spacing w:after="0"/>
        <w:rPr>
          <w:rFonts w:ascii="Times New Roman" w:eastAsia="Times New Roman" w:hAnsi="Times New Roman" w:cs="Times New Roman"/>
          <w:color w:val="00B0F0"/>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Rozdział VII</w:t>
      </w:r>
    </w:p>
    <w:p w:rsidR="0023724F" w:rsidRDefault="0023724F" w:rsidP="0023724F">
      <w:pPr>
        <w:spacing w:after="0"/>
        <w:jc w:val="center"/>
        <w:rPr>
          <w:rFonts w:ascii="Times New Roman" w:eastAsia="Times New Roman" w:hAnsi="Times New Roman" w:cs="Times New Roman"/>
          <w:sz w:val="24"/>
          <w:szCs w:val="24"/>
          <w:lang w:eastAsia="pl-PL"/>
        </w:rPr>
      </w:pPr>
    </w:p>
    <w:p w:rsidR="0023724F" w:rsidRPr="004B76D7" w:rsidRDefault="0023724F" w:rsidP="0023724F">
      <w:pPr>
        <w:spacing w:after="0"/>
        <w:jc w:val="center"/>
        <w:rPr>
          <w:rFonts w:ascii="Times New Roman" w:eastAsia="Times New Roman" w:hAnsi="Times New Roman" w:cs="Times New Roman"/>
          <w:b/>
          <w:sz w:val="24"/>
          <w:szCs w:val="24"/>
          <w:lang w:eastAsia="pl-PL"/>
        </w:rPr>
      </w:pPr>
      <w:r w:rsidRPr="004B76D7">
        <w:rPr>
          <w:rFonts w:ascii="Times New Roman" w:eastAsia="Times New Roman" w:hAnsi="Times New Roman" w:cs="Times New Roman"/>
          <w:b/>
          <w:sz w:val="24"/>
          <w:szCs w:val="24"/>
          <w:lang w:eastAsia="pl-PL"/>
        </w:rPr>
        <w:t>Obowiązki osób utrzymujących zwierzęta domowe, mające na celu ochronę przed zagrożeniem lub uciążliwością dla ludzi oraz przed zanieczyszczeniem terenów przeznaczonych do wspólnego użytku</w:t>
      </w:r>
    </w:p>
    <w:p w:rsidR="0023724F" w:rsidRDefault="0023724F" w:rsidP="0023724F">
      <w:pPr>
        <w:spacing w:after="0"/>
        <w:rPr>
          <w:rFonts w:ascii="Times New Roman" w:eastAsia="Times New Roman" w:hAnsi="Times New Roman" w:cs="Times New Roman"/>
          <w:sz w:val="24"/>
          <w:szCs w:val="24"/>
          <w:lang w:eastAsia="pl-PL"/>
        </w:rPr>
      </w:pPr>
    </w:p>
    <w:p w:rsidR="0023724F" w:rsidRPr="004B76D7" w:rsidRDefault="0023724F" w:rsidP="0023724F">
      <w:pPr>
        <w:spacing w:after="0"/>
        <w:rPr>
          <w:rFonts w:ascii="Times New Roman" w:eastAsia="Times New Roman" w:hAnsi="Times New Roman" w:cs="Times New Roman"/>
          <w:sz w:val="24"/>
          <w:szCs w:val="24"/>
          <w:lang w:eastAsia="pl-PL"/>
        </w:rPr>
      </w:pPr>
      <w:r w:rsidRPr="004B76D7">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2</w:t>
      </w:r>
      <w:r w:rsidRPr="004B76D7">
        <w:rPr>
          <w:rFonts w:ascii="Times New Roman" w:eastAsia="Times New Roman" w:hAnsi="Times New Roman" w:cs="Times New Roman"/>
          <w:b/>
          <w:sz w:val="24"/>
          <w:szCs w:val="24"/>
          <w:lang w:eastAsia="pl-PL"/>
        </w:rPr>
        <w:t>9.</w:t>
      </w:r>
      <w:r w:rsidRPr="00FD5EA2">
        <w:rPr>
          <w:rFonts w:ascii="Times New Roman" w:eastAsia="Times New Roman" w:hAnsi="Times New Roman" w:cs="Times New Roman"/>
          <w:sz w:val="24"/>
          <w:szCs w:val="24"/>
          <w:lang w:eastAsia="pl-PL"/>
        </w:rPr>
        <w:t>1.</w:t>
      </w:r>
      <w:r>
        <w:rPr>
          <w:rFonts w:ascii="Times New Roman" w:eastAsia="Times New Roman" w:hAnsi="Times New Roman" w:cs="Times New Roman"/>
          <w:b/>
          <w:sz w:val="24"/>
          <w:szCs w:val="24"/>
          <w:lang w:eastAsia="pl-PL"/>
        </w:rPr>
        <w:t xml:space="preserve"> </w:t>
      </w:r>
      <w:r w:rsidRPr="004B76D7">
        <w:rPr>
          <w:rFonts w:ascii="Times New Roman" w:eastAsia="Times New Roman" w:hAnsi="Times New Roman" w:cs="Times New Roman"/>
          <w:sz w:val="24"/>
          <w:szCs w:val="24"/>
          <w:lang w:eastAsia="pl-PL"/>
        </w:rPr>
        <w:t>Utrzymywanie zwierząt domowych nie</w:t>
      </w:r>
      <w:r>
        <w:rPr>
          <w:rFonts w:ascii="Times New Roman" w:eastAsia="Times New Roman" w:hAnsi="Times New Roman" w:cs="Times New Roman"/>
          <w:sz w:val="24"/>
          <w:szCs w:val="24"/>
          <w:lang w:eastAsia="pl-PL"/>
        </w:rPr>
        <w:t xml:space="preserve"> </w:t>
      </w:r>
      <w:r w:rsidRPr="004B76D7">
        <w:rPr>
          <w:rFonts w:ascii="Times New Roman" w:eastAsia="Times New Roman" w:hAnsi="Times New Roman" w:cs="Times New Roman"/>
          <w:sz w:val="24"/>
          <w:szCs w:val="24"/>
          <w:lang w:eastAsia="pl-PL"/>
        </w:rPr>
        <w:t>może stanowić zagrożenia lub uciążliwości dla ludzi.</w:t>
      </w:r>
    </w:p>
    <w:p w:rsidR="0023724F" w:rsidRDefault="0023724F" w:rsidP="0023724F">
      <w:pPr>
        <w:spacing w:after="0"/>
        <w:rPr>
          <w:rFonts w:ascii="Times New Roman" w:eastAsia="Times New Roman" w:hAnsi="Times New Roman" w:cs="Times New Roman"/>
          <w:sz w:val="24"/>
          <w:szCs w:val="24"/>
          <w:lang w:eastAsia="pl-PL"/>
        </w:rPr>
      </w:pPr>
      <w:r w:rsidRPr="004B76D7">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w:t>
      </w:r>
      <w:r w:rsidRPr="00894715">
        <w:rPr>
          <w:rFonts w:ascii="Times New Roman" w:eastAsia="Times New Roman" w:hAnsi="Times New Roman" w:cs="Times New Roman"/>
          <w:sz w:val="24"/>
          <w:szCs w:val="24"/>
          <w:lang w:eastAsia="pl-PL"/>
        </w:rPr>
        <w:t>Zabronione jest pozostawianie psa bez dozoru, jeżeli nie jest on należycie uwiązany lub nie znajduje się w pomieszczeniu zamkniętym albo na terenie ogrodzonym w sposób uniemożliwiający wydostanie się psa na zewnątrz.</w:t>
      </w:r>
    </w:p>
    <w:p w:rsidR="0023724F" w:rsidRPr="004B76D7" w:rsidRDefault="0023724F" w:rsidP="0023724F">
      <w:pPr>
        <w:spacing w:after="0"/>
        <w:rPr>
          <w:rFonts w:ascii="Times New Roman" w:eastAsia="Times New Roman" w:hAnsi="Times New Roman" w:cs="Times New Roman"/>
          <w:sz w:val="24"/>
          <w:szCs w:val="24"/>
          <w:lang w:eastAsia="pl-PL"/>
        </w:rPr>
      </w:pPr>
      <w:r w:rsidRPr="004B76D7">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Osoby wyprowadzające</w:t>
      </w:r>
      <w:r w:rsidRPr="004B76D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zwierzęta domowe na tereny</w:t>
      </w:r>
      <w:r w:rsidRPr="004B76D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przeznaczone</w:t>
      </w:r>
      <w:r w:rsidRPr="00DD59C5">
        <w:rPr>
          <w:rFonts w:ascii="Times New Roman" w:eastAsia="Times New Roman" w:hAnsi="Times New Roman" w:cs="Times New Roman"/>
          <w:sz w:val="24"/>
          <w:szCs w:val="24"/>
          <w:lang w:eastAsia="pl-PL"/>
        </w:rPr>
        <w:t xml:space="preserve"> do wspólnego użytku</w:t>
      </w:r>
      <w:r w:rsidRPr="004B76D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zobowiązane są, aby pobyt tych zwierząt nie był uciążliwy oraz nie zagrażał przebywających tam ludzi.</w:t>
      </w:r>
    </w:p>
    <w:p w:rsidR="0023724F" w:rsidRDefault="0023724F" w:rsidP="0023724F">
      <w:pPr>
        <w:spacing w:after="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Pr="004B76D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Pr="004B76D7">
        <w:rPr>
          <w:rFonts w:ascii="Times New Roman" w:eastAsia="Times New Roman" w:hAnsi="Times New Roman" w:cs="Times New Roman"/>
          <w:sz w:val="24"/>
          <w:szCs w:val="24"/>
          <w:lang w:eastAsia="pl-PL"/>
        </w:rPr>
        <w:t>Osoby utrzymujące zwierzęta domowe zobowiązane są do usuwania zanieczyszczeń spowodowanych przez te zwierzęta w</w:t>
      </w:r>
      <w:r>
        <w:rPr>
          <w:rFonts w:ascii="Times New Roman" w:eastAsia="Times New Roman" w:hAnsi="Times New Roman" w:cs="Times New Roman"/>
          <w:sz w:val="24"/>
          <w:szCs w:val="24"/>
          <w:lang w:eastAsia="pl-PL"/>
        </w:rPr>
        <w:t xml:space="preserve"> </w:t>
      </w:r>
      <w:r w:rsidRPr="004B76D7">
        <w:rPr>
          <w:rFonts w:ascii="Times New Roman" w:eastAsia="Times New Roman" w:hAnsi="Times New Roman" w:cs="Times New Roman"/>
          <w:sz w:val="24"/>
          <w:szCs w:val="24"/>
          <w:lang w:eastAsia="pl-PL"/>
        </w:rPr>
        <w:t>miejscach  publicznych oraz w</w:t>
      </w:r>
      <w:r>
        <w:rPr>
          <w:rFonts w:ascii="Times New Roman" w:eastAsia="Times New Roman" w:hAnsi="Times New Roman" w:cs="Times New Roman"/>
          <w:sz w:val="24"/>
          <w:szCs w:val="24"/>
          <w:lang w:eastAsia="pl-PL"/>
        </w:rPr>
        <w:t xml:space="preserve"> </w:t>
      </w:r>
      <w:r w:rsidRPr="004B76D7">
        <w:rPr>
          <w:rFonts w:ascii="Times New Roman" w:eastAsia="Times New Roman" w:hAnsi="Times New Roman" w:cs="Times New Roman"/>
          <w:sz w:val="24"/>
          <w:szCs w:val="24"/>
          <w:lang w:eastAsia="pl-PL"/>
        </w:rPr>
        <w:t>innych miejscach przeznaczonych do wspólnego użytku. Obowiązek nie</w:t>
      </w:r>
      <w:r>
        <w:rPr>
          <w:rFonts w:ascii="Times New Roman" w:eastAsia="Times New Roman" w:hAnsi="Times New Roman" w:cs="Times New Roman"/>
          <w:sz w:val="24"/>
          <w:szCs w:val="24"/>
          <w:lang w:eastAsia="pl-PL"/>
        </w:rPr>
        <w:t xml:space="preserve"> </w:t>
      </w:r>
      <w:r w:rsidRPr="004B76D7">
        <w:rPr>
          <w:rFonts w:ascii="Times New Roman" w:eastAsia="Times New Roman" w:hAnsi="Times New Roman" w:cs="Times New Roman"/>
          <w:sz w:val="24"/>
          <w:szCs w:val="24"/>
          <w:lang w:eastAsia="pl-PL"/>
        </w:rPr>
        <w:t>dotyczy osób niepełnosprawnych korzystających z</w:t>
      </w:r>
      <w:r>
        <w:rPr>
          <w:rFonts w:ascii="Times New Roman" w:eastAsia="Times New Roman" w:hAnsi="Times New Roman" w:cs="Times New Roman"/>
          <w:sz w:val="24"/>
          <w:szCs w:val="24"/>
          <w:lang w:eastAsia="pl-PL"/>
        </w:rPr>
        <w:t xml:space="preserve"> </w:t>
      </w:r>
      <w:r w:rsidRPr="004B76D7">
        <w:rPr>
          <w:rFonts w:ascii="Times New Roman" w:eastAsia="Times New Roman" w:hAnsi="Times New Roman" w:cs="Times New Roman"/>
          <w:sz w:val="24"/>
          <w:szCs w:val="24"/>
          <w:lang w:eastAsia="pl-PL"/>
        </w:rPr>
        <w:t>psów przewodników lub opiekunów.</w:t>
      </w:r>
    </w:p>
    <w:p w:rsidR="0023724F" w:rsidRDefault="0023724F" w:rsidP="0023724F">
      <w:pPr>
        <w:spacing w:after="0"/>
        <w:jc w:val="cente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Rozdział VIII</w:t>
      </w:r>
    </w:p>
    <w:p w:rsidR="0023724F" w:rsidRPr="005A7003" w:rsidRDefault="0023724F" w:rsidP="0023724F">
      <w:pPr>
        <w:spacing w:after="0"/>
        <w:jc w:val="center"/>
        <w:rPr>
          <w:rFonts w:ascii="Times New Roman" w:eastAsia="Times New Roman" w:hAnsi="Times New Roman" w:cs="Times New Roman"/>
          <w:b/>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Zasady utrzymywania zwierząt gospodarskich na terenach wyłączonych z produkcji rolniczej, w tym także zakazu ich utrzymywania na określonych obszarach lub w poszczególnych nieruchomościach</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Pr="005A7003" w:rsidRDefault="0023724F" w:rsidP="0023724F">
      <w:pPr>
        <w:autoSpaceDE w:val="0"/>
        <w:autoSpaceDN w:val="0"/>
        <w:adjustRightInd w:val="0"/>
        <w:spacing w:after="0"/>
        <w:rPr>
          <w:rFonts w:ascii="Times New Roman" w:hAnsi="Times New Roman" w:cs="Times New Roman"/>
          <w:b/>
          <w:bCs/>
          <w:sz w:val="24"/>
          <w:szCs w:val="24"/>
        </w:rPr>
      </w:pPr>
      <w:r>
        <w:rPr>
          <w:rFonts w:ascii="Times New Roman" w:hAnsi="Times New Roman" w:cs="Times New Roman"/>
          <w:b/>
          <w:bCs/>
          <w:sz w:val="24"/>
          <w:szCs w:val="24"/>
        </w:rPr>
        <w:t>§ 30</w:t>
      </w:r>
      <w:r w:rsidRPr="005A7003">
        <w:rPr>
          <w:rFonts w:ascii="Times New Roman" w:hAnsi="Times New Roman" w:cs="Times New Roman"/>
          <w:b/>
          <w:bCs/>
          <w:sz w:val="24"/>
          <w:szCs w:val="24"/>
        </w:rPr>
        <w:t xml:space="preserve">. </w:t>
      </w:r>
      <w:r w:rsidRPr="005A7003">
        <w:rPr>
          <w:rFonts w:ascii="Times New Roman" w:hAnsi="Times New Roman" w:cs="Times New Roman"/>
          <w:sz w:val="24"/>
          <w:szCs w:val="24"/>
        </w:rPr>
        <w:t>1. Utrzymywanie zwierząt gospodarskich jest zabronione na terenach wyłączonych z produkcji</w:t>
      </w:r>
      <w:r w:rsidRPr="005A7003">
        <w:rPr>
          <w:rFonts w:ascii="Times New Roman" w:hAnsi="Times New Roman" w:cs="Times New Roman"/>
          <w:b/>
          <w:bCs/>
          <w:sz w:val="24"/>
          <w:szCs w:val="24"/>
        </w:rPr>
        <w:t xml:space="preserve"> </w:t>
      </w:r>
      <w:r w:rsidRPr="005A7003">
        <w:rPr>
          <w:rFonts w:ascii="Times New Roman" w:hAnsi="Times New Roman" w:cs="Times New Roman"/>
          <w:sz w:val="24"/>
          <w:szCs w:val="24"/>
        </w:rPr>
        <w:t>rolniczej, oznaczonych odpowiednio w miejscowych planach zagospodarowania przestrzennego.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 Na pozostałych terenach dopuszcza się utrzymywanie zwierząt gospodarskich pod następującym warunkami:</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1) posiadania budynków gospodarskich przeznaczonych do hodowli zwierząt spełniających wymogi ustawy Prawo budowlane;</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w:t>
      </w:r>
      <w:r w:rsidRPr="005A7003">
        <w:rPr>
          <w:rFonts w:ascii="Times New Roman" w:eastAsia="Times New Roman" w:hAnsi="Times New Roman" w:cs="Times New Roman"/>
          <w:sz w:val="24"/>
          <w:szCs w:val="24"/>
          <w:lang w:eastAsia="pl-PL"/>
        </w:rPr>
        <w:t xml:space="preserve"> hodowla zwierząt powinna być usytuowana i prowadzona w taki sposób, aby nie pogarszała warunków zdrowotnych, sanitarnych i porządkowych otoczenia, nie powodowała zanieczyszczenia powietrza, gleby i wody oraz innych uciążliwości dla osób zamieszkujących sąsiednie nieruchomości;</w:t>
      </w:r>
      <w:r w:rsidRPr="005A7003">
        <w:rPr>
          <w:rFonts w:ascii="Times New Roman" w:hAnsi="Times New Roman" w:cs="Times New Roman"/>
          <w:sz w:val="24"/>
          <w:szCs w:val="24"/>
        </w:rPr>
        <w:t xml:space="preserve"> </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3) wszelka uciążliwość hodowli dla środowiska, w tym emisje będące jej skutkiem zostaną ograniczone do obszaru nieruchomości, na której jest prowadzona.</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3. Prowadzący chów zwierząt gospodarskich zobowiązani są przestrzegać zapisów niniejszego Regulaminu, a ponadto: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lastRenderedPageBreak/>
        <w:t>1) przestrzegać przepisów sanitarno-epidemiologicznych;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2) składować obornik na terenie płaskim, poza płytą obornikową,  w odległości co najmniej 20 m od linii rozgraniczającej nieruchomości, tak aby odcieki nie mogły przedostawać się na teren sąsiednich nieruchomości;</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hAnsi="Times New Roman" w:cs="Times New Roman"/>
          <w:sz w:val="24"/>
          <w:szCs w:val="24"/>
        </w:rPr>
        <w:t>3)</w:t>
      </w:r>
      <w:r w:rsidRPr="005A7003">
        <w:rPr>
          <w:rFonts w:ascii="Times New Roman" w:eastAsia="Times New Roman" w:hAnsi="Times New Roman" w:cs="Times New Roman"/>
          <w:sz w:val="24"/>
          <w:szCs w:val="24"/>
          <w:lang w:eastAsia="pl-PL"/>
        </w:rPr>
        <w:t xml:space="preserve"> wytwarzane podczas prowadzenia hodowli odpady i nieczystości muszą być gromadzone i usuwane zgodnie z obowiązującymi przepisami i nie powodować zanieczyszczenia terenu nieruchomości, jak również wód powierzchniowych i podziemnych;</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4) przeprowadzać deratyzacje pomieszczeń, w których prowadzona jest hodowla zwierząt, dwa razy do roku wiosna i jesienią, za pomocą środków dopuszczonych do obrotu handlowego;</w:t>
      </w:r>
    </w:p>
    <w:p w:rsidR="0023724F" w:rsidRPr="005A7003" w:rsidRDefault="0023724F" w:rsidP="0023724F">
      <w:pPr>
        <w:autoSpaceDE w:val="0"/>
        <w:autoSpaceDN w:val="0"/>
        <w:adjustRightInd w:val="0"/>
        <w:spacing w:after="0"/>
        <w:rPr>
          <w:rFonts w:ascii="Times New Roman" w:hAnsi="Times New Roman" w:cs="Times New Roman"/>
          <w:sz w:val="24"/>
          <w:szCs w:val="24"/>
        </w:rPr>
      </w:pPr>
      <w:r w:rsidRPr="005A7003">
        <w:rPr>
          <w:rFonts w:ascii="Times New Roman" w:hAnsi="Times New Roman" w:cs="Times New Roman"/>
          <w:sz w:val="24"/>
          <w:szCs w:val="24"/>
        </w:rPr>
        <w:t>5) pszczoły można hodować w ulach, ustawionych w odległości co najmniej 10 m od granicy nieruchomości w taki sposób, aby wylatujące i przylatujące pszczoły nie stanowiły uciążliwości dla właścicieli nieruchomości sąsiednich.</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3</w:t>
      </w:r>
      <w:r>
        <w:rPr>
          <w:rFonts w:ascii="Times New Roman" w:eastAsia="Times New Roman" w:hAnsi="Times New Roman" w:cs="Times New Roman"/>
          <w:b/>
          <w:bCs/>
          <w:sz w:val="24"/>
          <w:szCs w:val="24"/>
          <w:lang w:eastAsia="pl-PL"/>
        </w:rPr>
        <w:t>1</w:t>
      </w:r>
      <w:r w:rsidRPr="005A7003">
        <w:rPr>
          <w:rFonts w:ascii="Times New Roman" w:eastAsia="Times New Roman" w:hAnsi="Times New Roman" w:cs="Times New Roman"/>
          <w:b/>
          <w:bCs/>
          <w:sz w:val="24"/>
          <w:szCs w:val="24"/>
          <w:lang w:eastAsia="pl-PL"/>
        </w:rPr>
        <w:t xml:space="preserve">. </w:t>
      </w:r>
      <w:r w:rsidRPr="005A7003">
        <w:rPr>
          <w:rFonts w:ascii="Times New Roman" w:eastAsia="Times New Roman" w:hAnsi="Times New Roman" w:cs="Times New Roman"/>
          <w:sz w:val="24"/>
          <w:szCs w:val="24"/>
          <w:lang w:eastAsia="pl-PL"/>
        </w:rPr>
        <w:t>Zabrania się zanieczyszczania terenu nieruchomości, domów, ulic i innych miejsc publicznych wydalinami zwierząt, karmą, ściółką lub innymi odpadami pochodzącymi z hodowli bądź uprawy.</w:t>
      </w:r>
    </w:p>
    <w:p w:rsidR="0023724F" w:rsidRPr="005A7003" w:rsidRDefault="0023724F" w:rsidP="0023724F">
      <w:pPr>
        <w:autoSpaceDE w:val="0"/>
        <w:autoSpaceDN w:val="0"/>
        <w:adjustRightInd w:val="0"/>
        <w:spacing w:after="0" w:line="240" w:lineRule="auto"/>
        <w:rPr>
          <w:rFonts w:ascii="Times New Roman" w:hAnsi="Times New Roman" w:cs="Times New Roman"/>
          <w:b/>
          <w:bCs/>
          <w:sz w:val="24"/>
          <w:szCs w:val="24"/>
        </w:rPr>
      </w:pPr>
    </w:p>
    <w:p w:rsidR="0023724F" w:rsidRPr="005A7003" w:rsidRDefault="0023724F" w:rsidP="0023724F">
      <w:pPr>
        <w:autoSpaceDE w:val="0"/>
        <w:autoSpaceDN w:val="0"/>
        <w:adjustRightInd w:val="0"/>
        <w:spacing w:after="0" w:line="240" w:lineRule="auto"/>
        <w:jc w:val="center"/>
        <w:rPr>
          <w:rFonts w:ascii="Times New Roman" w:hAnsi="Times New Roman" w:cs="Times New Roman"/>
          <w:b/>
          <w:bCs/>
          <w:sz w:val="24"/>
          <w:szCs w:val="24"/>
        </w:rPr>
      </w:pPr>
      <w:r w:rsidRPr="005A7003">
        <w:rPr>
          <w:rFonts w:ascii="Times New Roman" w:hAnsi="Times New Roman" w:cs="Times New Roman"/>
          <w:b/>
          <w:bCs/>
          <w:sz w:val="24"/>
          <w:szCs w:val="24"/>
        </w:rPr>
        <w:t>Rozdział IX</w:t>
      </w:r>
    </w:p>
    <w:p w:rsidR="0023724F" w:rsidRPr="005A7003" w:rsidRDefault="0023724F" w:rsidP="0023724F">
      <w:pPr>
        <w:autoSpaceDE w:val="0"/>
        <w:autoSpaceDN w:val="0"/>
        <w:adjustRightInd w:val="0"/>
        <w:spacing w:after="0" w:line="240" w:lineRule="auto"/>
        <w:jc w:val="center"/>
        <w:rPr>
          <w:rFonts w:ascii="Times New Roman" w:hAnsi="Times New Roman" w:cs="Times New Roman"/>
          <w:b/>
          <w:bCs/>
          <w:sz w:val="24"/>
          <w:szCs w:val="24"/>
        </w:rPr>
      </w:pPr>
    </w:p>
    <w:p w:rsidR="0023724F" w:rsidRPr="005A7003" w:rsidRDefault="0023724F" w:rsidP="0023724F">
      <w:pPr>
        <w:autoSpaceDE w:val="0"/>
        <w:autoSpaceDN w:val="0"/>
        <w:adjustRightInd w:val="0"/>
        <w:spacing w:after="0" w:line="240" w:lineRule="auto"/>
        <w:jc w:val="center"/>
        <w:rPr>
          <w:rFonts w:ascii="Times New Roman" w:hAnsi="Times New Roman" w:cs="Times New Roman"/>
          <w:b/>
          <w:bCs/>
          <w:sz w:val="24"/>
          <w:szCs w:val="24"/>
        </w:rPr>
      </w:pPr>
      <w:r w:rsidRPr="005A7003">
        <w:rPr>
          <w:rFonts w:ascii="Times New Roman" w:hAnsi="Times New Roman" w:cs="Times New Roman"/>
          <w:b/>
          <w:bCs/>
          <w:sz w:val="24"/>
          <w:szCs w:val="24"/>
        </w:rPr>
        <w:t>Osoby i podmioty uprawnione do przekazywania odpadów komunalnych do punktu</w:t>
      </w:r>
    </w:p>
    <w:p w:rsidR="0023724F" w:rsidRPr="005A7003" w:rsidRDefault="0023724F" w:rsidP="0023724F">
      <w:pPr>
        <w:autoSpaceDE w:val="0"/>
        <w:autoSpaceDN w:val="0"/>
        <w:adjustRightInd w:val="0"/>
        <w:spacing w:after="0" w:line="240" w:lineRule="auto"/>
        <w:jc w:val="center"/>
        <w:rPr>
          <w:rFonts w:ascii="Times New Roman" w:hAnsi="Times New Roman" w:cs="Times New Roman"/>
          <w:b/>
          <w:bCs/>
          <w:sz w:val="24"/>
          <w:szCs w:val="24"/>
        </w:rPr>
      </w:pPr>
      <w:r w:rsidRPr="005A7003">
        <w:rPr>
          <w:rFonts w:ascii="Times New Roman" w:hAnsi="Times New Roman" w:cs="Times New Roman"/>
          <w:b/>
          <w:bCs/>
          <w:sz w:val="24"/>
          <w:szCs w:val="24"/>
        </w:rPr>
        <w:t>selektywnego zbierania odpadów komunalnych</w:t>
      </w:r>
    </w:p>
    <w:p w:rsidR="0023724F" w:rsidRPr="005A7003" w:rsidRDefault="0023724F" w:rsidP="0023724F">
      <w:pPr>
        <w:autoSpaceDE w:val="0"/>
        <w:autoSpaceDN w:val="0"/>
        <w:adjustRightInd w:val="0"/>
        <w:spacing w:after="0" w:line="240" w:lineRule="auto"/>
        <w:jc w:val="center"/>
        <w:rPr>
          <w:rFonts w:ascii="Times New Roman" w:hAnsi="Times New Roman" w:cs="Times New Roman"/>
          <w:b/>
          <w:bCs/>
          <w:sz w:val="24"/>
          <w:szCs w:val="24"/>
        </w:rPr>
      </w:pP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b/>
          <w:bCs/>
          <w:sz w:val="24"/>
          <w:szCs w:val="24"/>
        </w:rPr>
        <w:t>§ 3</w:t>
      </w:r>
      <w:r>
        <w:rPr>
          <w:rFonts w:ascii="Times New Roman" w:hAnsi="Times New Roman" w:cs="Times New Roman"/>
          <w:b/>
          <w:bCs/>
          <w:sz w:val="24"/>
          <w:szCs w:val="24"/>
        </w:rPr>
        <w:t>2.</w:t>
      </w:r>
      <w:r w:rsidRPr="005A7003">
        <w:rPr>
          <w:rFonts w:ascii="Times New Roman" w:hAnsi="Times New Roman" w:cs="Times New Roman"/>
          <w:b/>
          <w:bCs/>
          <w:sz w:val="24"/>
          <w:szCs w:val="24"/>
        </w:rPr>
        <w:t xml:space="preserve"> </w:t>
      </w:r>
      <w:r w:rsidRPr="005A7003">
        <w:rPr>
          <w:rFonts w:ascii="Times New Roman" w:hAnsi="Times New Roman" w:cs="Times New Roman"/>
          <w:bCs/>
          <w:sz w:val="24"/>
          <w:szCs w:val="24"/>
        </w:rPr>
        <w:t>1.</w:t>
      </w:r>
      <w:r w:rsidRPr="005A7003">
        <w:rPr>
          <w:rFonts w:ascii="Times New Roman" w:hAnsi="Times New Roman" w:cs="Times New Roman"/>
          <w:b/>
          <w:bCs/>
          <w:sz w:val="24"/>
          <w:szCs w:val="24"/>
        </w:rPr>
        <w:t xml:space="preserve"> </w:t>
      </w:r>
      <w:r w:rsidRPr="005A7003">
        <w:rPr>
          <w:rFonts w:ascii="Times New Roman" w:hAnsi="Times New Roman" w:cs="Times New Roman"/>
          <w:sz w:val="24"/>
          <w:szCs w:val="24"/>
        </w:rPr>
        <w:t>Uprawnionymi do przekazywania odpadów komunalnych do punktu</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selektywnego zbierania odpadów komunalnych, w ramach wnoszonej do Urzędu Gminy w Łubiance opłaty za gospodarowanie odpadami komunalnymi, są osoby zamieszkające na terenie gminy Łubianka, po okazaniu dokumentu tożsamości.</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2. Osoby posiadające prawo do korzystania z punktu selektywnego zbierania odpadów</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komunalnych, spełniające warunki określone w ust. 1, mogą zlecać na własny koszt osobie trzeciej, podmiotowi prowadzącemu działalność gospodarczą lub innym wyżej nie</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wymienionym podmiotom, usługę transportową odpadów komunalnych powstałych na ich nieruchomości, przy czym dostarczający musi przedłożyć pracownikowi punktu selektywnego zbierania odpadów komunalnych pisemne oświadczenie wystawione przez właściciela odpadów.</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3. Przedstawiciele m.in. spółdzielni mieszkaniowych, zarządcy nieruchomości oraz</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wspólnot mieszkaniowych usytuowanych na terenie gminy Łubianka, na podstawie list</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określających, z których lokali mieszkalnych pochodzą odpady komunalne, mogą zlecać ich</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dostawę do punktu selektywnego zbierania odpadów komunalnych w ramach wnoszonej do</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Urzędu Gminy w Łubiance opłaty za gospodarowanie odpadami komunalnymi:</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1) odpadów budowlanych i rozbiórkowych stanowiących odpady komunalne</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wytworzonych przez mieszkańców, pochodzące z drobnych remontów nieruchomości</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zamieszkałych, w ilości do 1000 kg na gospodarstwo domowe w roku</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kalendarzowym;</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2) innych wymienionych w regulaminie Punktu Selektywnego Zbierania Odpadów Komunalnych.</w:t>
      </w:r>
    </w:p>
    <w:p w:rsidR="0023724F" w:rsidRPr="005A7003" w:rsidRDefault="0023724F" w:rsidP="0023724F">
      <w:pPr>
        <w:spacing w:after="0"/>
        <w:rPr>
          <w:rFonts w:ascii="Times New Roman" w:eastAsia="Times New Roman" w:hAnsi="Times New Roman" w:cs="Times New Roman"/>
          <w:b/>
          <w:bCs/>
          <w:color w:val="00B0F0"/>
          <w:sz w:val="24"/>
          <w:szCs w:val="24"/>
          <w:lang w:eastAsia="pl-PL"/>
        </w:rPr>
      </w:pPr>
    </w:p>
    <w:p w:rsidR="0023724F" w:rsidRPr="005A7003" w:rsidRDefault="0023724F" w:rsidP="0023724F">
      <w:pPr>
        <w:autoSpaceDE w:val="0"/>
        <w:autoSpaceDN w:val="0"/>
        <w:adjustRightInd w:val="0"/>
        <w:spacing w:after="0" w:line="240" w:lineRule="auto"/>
        <w:jc w:val="center"/>
        <w:rPr>
          <w:rFonts w:ascii="Times New Roman" w:hAnsi="Times New Roman" w:cs="Times New Roman"/>
          <w:b/>
          <w:bCs/>
          <w:sz w:val="24"/>
          <w:szCs w:val="24"/>
        </w:rPr>
      </w:pPr>
      <w:r w:rsidRPr="005A7003">
        <w:rPr>
          <w:rFonts w:ascii="Times New Roman" w:hAnsi="Times New Roman" w:cs="Times New Roman"/>
          <w:b/>
          <w:bCs/>
          <w:sz w:val="24"/>
          <w:szCs w:val="24"/>
        </w:rPr>
        <w:t>Rozdział X</w:t>
      </w:r>
    </w:p>
    <w:p w:rsidR="0023724F" w:rsidRPr="005A7003" w:rsidRDefault="0023724F" w:rsidP="0023724F">
      <w:pPr>
        <w:autoSpaceDE w:val="0"/>
        <w:autoSpaceDN w:val="0"/>
        <w:adjustRightInd w:val="0"/>
        <w:spacing w:after="0" w:line="240" w:lineRule="auto"/>
        <w:jc w:val="center"/>
        <w:rPr>
          <w:rFonts w:ascii="Times New Roman" w:hAnsi="Times New Roman" w:cs="Times New Roman"/>
          <w:b/>
          <w:bCs/>
          <w:sz w:val="24"/>
          <w:szCs w:val="24"/>
        </w:rPr>
      </w:pPr>
    </w:p>
    <w:p w:rsidR="0023724F" w:rsidRPr="005A7003" w:rsidRDefault="0023724F" w:rsidP="0023724F">
      <w:pPr>
        <w:autoSpaceDE w:val="0"/>
        <w:autoSpaceDN w:val="0"/>
        <w:adjustRightInd w:val="0"/>
        <w:spacing w:after="0" w:line="240" w:lineRule="auto"/>
        <w:jc w:val="center"/>
        <w:rPr>
          <w:rFonts w:ascii="Times New Roman" w:hAnsi="Times New Roman" w:cs="Times New Roman"/>
          <w:b/>
          <w:bCs/>
          <w:sz w:val="24"/>
          <w:szCs w:val="24"/>
        </w:rPr>
      </w:pPr>
      <w:r w:rsidRPr="005A7003">
        <w:rPr>
          <w:rFonts w:ascii="Times New Roman" w:hAnsi="Times New Roman" w:cs="Times New Roman"/>
          <w:b/>
          <w:bCs/>
          <w:sz w:val="24"/>
          <w:szCs w:val="24"/>
        </w:rPr>
        <w:t>Opłaty</w:t>
      </w:r>
    </w:p>
    <w:p w:rsidR="0023724F" w:rsidRPr="005A7003" w:rsidRDefault="0023724F" w:rsidP="0023724F">
      <w:pPr>
        <w:autoSpaceDE w:val="0"/>
        <w:autoSpaceDN w:val="0"/>
        <w:adjustRightInd w:val="0"/>
        <w:spacing w:after="0" w:line="240" w:lineRule="auto"/>
        <w:jc w:val="center"/>
        <w:rPr>
          <w:rFonts w:ascii="Times New Roman" w:hAnsi="Times New Roman" w:cs="Times New Roman"/>
          <w:b/>
          <w:bCs/>
          <w:sz w:val="24"/>
          <w:szCs w:val="24"/>
        </w:rPr>
      </w:pP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b/>
          <w:bCs/>
          <w:sz w:val="24"/>
          <w:szCs w:val="24"/>
        </w:rPr>
        <w:t xml:space="preserve">§ 35. </w:t>
      </w:r>
      <w:r w:rsidRPr="005A7003">
        <w:rPr>
          <w:rFonts w:ascii="Times New Roman" w:hAnsi="Times New Roman" w:cs="Times New Roman"/>
          <w:bCs/>
          <w:sz w:val="24"/>
          <w:szCs w:val="24"/>
        </w:rPr>
        <w:t>1</w:t>
      </w:r>
      <w:r w:rsidRPr="005A7003">
        <w:rPr>
          <w:rFonts w:ascii="Times New Roman" w:hAnsi="Times New Roman" w:cs="Times New Roman"/>
          <w:sz w:val="24"/>
          <w:szCs w:val="24"/>
        </w:rPr>
        <w:t>. W razie niezłożenia deklaracji o wysokości opłaty za gospodarowanie odpadami komunalnymi albo uzasadnionych wątpliwościach, co do danych zawartych w deklaracji Wójt określa, w drodze decyzji, wysokość opłaty za gospodarowanie odpadami komunalnymi, biorąc pod uwagę ustalone stany faktyczne.</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2. Jeśli stan liczebny osób zamieszkałych w danej nieruchomości ulegnie zmianie, właściciel musi pisemnie zgłosić tą zmianę w terminie14 dni od dnia nastąpienia zmiany, w Urzędzie Gminy w Łubiance, co skutkować będzie zmianą opłaty.</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3. Rada Gminy w Łubiance, stosowną uchwałą, ustali stawki opłat za gospodarowanie odpadami komunalnymi od właścicieli nieruchomości, na których zamieszkują stale mieszkańcy.</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4. Naliczana opłata będzie uzależniona od liczby mieszkańców, osób zamieszkujących daną</w:t>
      </w:r>
    </w:p>
    <w:p w:rsidR="0023724F" w:rsidRPr="005A7003" w:rsidRDefault="0023724F" w:rsidP="0023724F">
      <w:pPr>
        <w:autoSpaceDE w:val="0"/>
        <w:autoSpaceDN w:val="0"/>
        <w:adjustRightInd w:val="0"/>
        <w:spacing w:after="0" w:line="240" w:lineRule="auto"/>
        <w:rPr>
          <w:rFonts w:ascii="Times New Roman" w:hAnsi="Times New Roman" w:cs="Times New Roman"/>
          <w:bCs/>
          <w:iCs/>
          <w:sz w:val="24"/>
          <w:szCs w:val="24"/>
        </w:rPr>
      </w:pPr>
      <w:r w:rsidRPr="005A7003">
        <w:rPr>
          <w:rFonts w:ascii="Times New Roman" w:hAnsi="Times New Roman" w:cs="Times New Roman"/>
          <w:sz w:val="24"/>
          <w:szCs w:val="24"/>
        </w:rPr>
        <w:t xml:space="preserve">nieruchomość </w:t>
      </w:r>
      <w:r w:rsidRPr="005A7003">
        <w:rPr>
          <w:rFonts w:ascii="Times New Roman" w:hAnsi="Times New Roman" w:cs="Times New Roman"/>
          <w:bCs/>
          <w:iCs/>
          <w:sz w:val="24"/>
          <w:szCs w:val="24"/>
        </w:rPr>
        <w:t>(wskazanych w deklaracji właściciela nieruchomości).</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 xml:space="preserve">5. Właściciel nieruchomości, który zadeklaruje oddawanie odpadów komunalnych niesegregowanych zobowiązany będzie do uiszczenia opłaty za wywóz odpadów w zwiększonej </w:t>
      </w:r>
      <w:r w:rsidRPr="005A7003">
        <w:rPr>
          <w:rFonts w:ascii="Times New Roman" w:hAnsi="Times New Roman" w:cs="Times New Roman"/>
          <w:bCs/>
          <w:iCs/>
          <w:sz w:val="24"/>
          <w:szCs w:val="24"/>
        </w:rPr>
        <w:t>wysokości 100% kwoty ustalonej.</w:t>
      </w:r>
    </w:p>
    <w:p w:rsidR="0023724F" w:rsidRPr="005A7003" w:rsidRDefault="0023724F" w:rsidP="0023724F">
      <w:pPr>
        <w:autoSpaceDE w:val="0"/>
        <w:autoSpaceDN w:val="0"/>
        <w:adjustRightInd w:val="0"/>
        <w:spacing w:after="0" w:line="240" w:lineRule="auto"/>
        <w:rPr>
          <w:rFonts w:ascii="Times New Roman" w:hAnsi="Times New Roman" w:cs="Times New Roman"/>
          <w:sz w:val="24"/>
          <w:szCs w:val="24"/>
        </w:rPr>
      </w:pPr>
      <w:r w:rsidRPr="005A7003">
        <w:rPr>
          <w:rFonts w:ascii="Times New Roman" w:hAnsi="Times New Roman" w:cs="Times New Roman"/>
          <w:sz w:val="24"/>
          <w:szCs w:val="24"/>
        </w:rPr>
        <w:t>6. W przypadku budynków wielolokalowych zobowiązanym do złożenia deklaracji i ponoszenia opłat zgodnie z uchwała Rady Gminy są właściciele, posiadający poszczególnych lokali mieszkaniowych.</w:t>
      </w:r>
    </w:p>
    <w:p w:rsidR="0023724F" w:rsidRPr="005A7003" w:rsidRDefault="0023724F" w:rsidP="0023724F">
      <w:pPr>
        <w:spacing w:after="0"/>
        <w:rPr>
          <w:rFonts w:ascii="Times New Roman" w:eastAsia="Times New Roman" w:hAnsi="Times New Roman" w:cs="Times New Roman"/>
          <w:b/>
          <w:bCs/>
          <w:color w:val="00B0F0"/>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Rozdział XI</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Pr="005A7003" w:rsidRDefault="0023724F" w:rsidP="0023724F">
      <w:pPr>
        <w:spacing w:after="0"/>
        <w:jc w:val="center"/>
        <w:rPr>
          <w:rFonts w:ascii="Times New Roman" w:eastAsia="Times New Roman" w:hAnsi="Times New Roman" w:cs="Times New Roman"/>
          <w:b/>
          <w:bCs/>
          <w:sz w:val="24"/>
          <w:szCs w:val="24"/>
          <w:lang w:eastAsia="pl-PL"/>
        </w:rPr>
      </w:pPr>
      <w:r w:rsidRPr="005A7003">
        <w:rPr>
          <w:rFonts w:ascii="Times New Roman" w:eastAsia="Times New Roman" w:hAnsi="Times New Roman" w:cs="Times New Roman"/>
          <w:b/>
          <w:bCs/>
          <w:sz w:val="24"/>
          <w:szCs w:val="24"/>
          <w:lang w:eastAsia="pl-PL"/>
        </w:rPr>
        <w:t>Obszary podlegające obowiązkowej deratyzacji oraz terminy jej przeprowadzania</w:t>
      </w:r>
    </w:p>
    <w:p w:rsidR="0023724F" w:rsidRPr="005A7003" w:rsidRDefault="0023724F" w:rsidP="0023724F">
      <w:pPr>
        <w:spacing w:after="0"/>
        <w:jc w:val="center"/>
        <w:rPr>
          <w:rFonts w:ascii="Times New Roman" w:eastAsia="Times New Roman" w:hAnsi="Times New Roman" w:cs="Times New Roman"/>
          <w:sz w:val="24"/>
          <w:szCs w:val="24"/>
          <w:lang w:eastAsia="pl-PL"/>
        </w:rPr>
      </w:pP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b/>
          <w:bCs/>
          <w:sz w:val="24"/>
          <w:szCs w:val="24"/>
          <w:lang w:eastAsia="pl-PL"/>
        </w:rPr>
        <w:t xml:space="preserve">§ 36. </w:t>
      </w:r>
      <w:r w:rsidRPr="005A7003">
        <w:rPr>
          <w:rFonts w:ascii="Times New Roman" w:eastAsia="Times New Roman" w:hAnsi="Times New Roman" w:cs="Times New Roman"/>
          <w:sz w:val="24"/>
          <w:szCs w:val="24"/>
          <w:lang w:eastAsia="pl-PL"/>
        </w:rPr>
        <w:t>1. Właściciele nieruchomości zobowiązani są przeprowadzać okresową deratyzację miejsc i pomieszczeń, a w szczególności takich jak:</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1) węzły cieplne i przyłącza;</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2) korytarze piwniczne;</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3) zsypy i komory zsypowe;</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4) osłony śmietnikowe;</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2. Obowiązkową deratyzację wykonuje się corocznie w terminach:</w:t>
      </w:r>
    </w:p>
    <w:p w:rsidR="0023724F" w:rsidRPr="005A7003" w:rsidRDefault="0023724F" w:rsidP="0023724F">
      <w:pPr>
        <w:spacing w:after="0"/>
        <w:rPr>
          <w:rFonts w:ascii="Times New Roman" w:eastAsia="Times New Roman" w:hAnsi="Times New Roman" w:cs="Times New Roman"/>
          <w:sz w:val="24"/>
          <w:szCs w:val="24"/>
          <w:lang w:eastAsia="pl-PL"/>
        </w:rPr>
      </w:pPr>
      <w:r w:rsidRPr="005A7003">
        <w:rPr>
          <w:rFonts w:ascii="Times New Roman" w:eastAsia="Times New Roman" w:hAnsi="Times New Roman" w:cs="Times New Roman"/>
          <w:sz w:val="24"/>
          <w:szCs w:val="24"/>
          <w:lang w:eastAsia="pl-PL"/>
        </w:rPr>
        <w:t>1) od 1 do 31 marca;</w:t>
      </w:r>
    </w:p>
    <w:p w:rsidR="0023724F" w:rsidRPr="005A7003" w:rsidRDefault="0023724F" w:rsidP="0023724F">
      <w:pPr>
        <w:spacing w:after="0"/>
        <w:rPr>
          <w:rFonts w:ascii="Times New Roman" w:hAnsi="Times New Roman" w:cs="Times New Roman"/>
          <w:sz w:val="24"/>
          <w:szCs w:val="24"/>
        </w:rPr>
      </w:pPr>
      <w:r w:rsidRPr="005A7003">
        <w:rPr>
          <w:rFonts w:ascii="Times New Roman" w:eastAsia="Times New Roman" w:hAnsi="Times New Roman" w:cs="Times New Roman"/>
          <w:sz w:val="24"/>
          <w:szCs w:val="24"/>
          <w:lang w:eastAsia="pl-PL"/>
        </w:rPr>
        <w:t>2) od 1 do 30 listopada.</w:t>
      </w:r>
    </w:p>
    <w:p w:rsidR="0023724F" w:rsidRPr="00CB2BAC" w:rsidRDefault="0023724F" w:rsidP="0023724F">
      <w:pPr>
        <w:spacing w:after="0"/>
        <w:rPr>
          <w:rFonts w:ascii="Times New Roman" w:hAnsi="Times New Roman" w:cs="Times New Roman"/>
          <w:sz w:val="24"/>
          <w:szCs w:val="24"/>
        </w:rPr>
      </w:pPr>
    </w:p>
    <w:p w:rsidR="0023724F" w:rsidRPr="004B4B8F" w:rsidRDefault="0023724F" w:rsidP="004709B1">
      <w:pPr>
        <w:autoSpaceDE w:val="0"/>
        <w:autoSpaceDN w:val="0"/>
        <w:adjustRightInd w:val="0"/>
        <w:spacing w:after="0" w:line="240" w:lineRule="auto"/>
        <w:rPr>
          <w:rFonts w:ascii="Times New Roman" w:hAnsi="Times New Roman" w:cs="Times New Roman"/>
          <w:sz w:val="28"/>
          <w:szCs w:val="28"/>
        </w:rPr>
      </w:pPr>
      <w:bookmarkStart w:id="0" w:name="_GoBack"/>
      <w:bookmarkEnd w:id="0"/>
    </w:p>
    <w:p w:rsidR="004709B1" w:rsidRPr="004B4B8F" w:rsidRDefault="004709B1" w:rsidP="004709B1">
      <w:pPr>
        <w:autoSpaceDE w:val="0"/>
        <w:autoSpaceDN w:val="0"/>
        <w:adjustRightInd w:val="0"/>
        <w:spacing w:after="0" w:line="240" w:lineRule="auto"/>
        <w:jc w:val="right"/>
        <w:rPr>
          <w:rFonts w:ascii="Times New Roman" w:hAnsi="Times New Roman" w:cs="Times New Roman"/>
          <w:sz w:val="28"/>
          <w:szCs w:val="28"/>
        </w:rPr>
      </w:pPr>
    </w:p>
    <w:p w:rsidR="004709B1" w:rsidRDefault="004709B1" w:rsidP="004709B1">
      <w:pPr>
        <w:autoSpaceDE w:val="0"/>
        <w:autoSpaceDN w:val="0"/>
        <w:adjustRightInd w:val="0"/>
        <w:spacing w:after="0" w:line="240" w:lineRule="auto"/>
        <w:rPr>
          <w:rFonts w:ascii="Times New Roman" w:hAnsi="Times New Roman" w:cs="Times New Roman"/>
          <w:b/>
          <w:bCs/>
          <w:sz w:val="28"/>
          <w:szCs w:val="28"/>
        </w:rPr>
      </w:pPr>
    </w:p>
    <w:p w:rsidR="004709B1" w:rsidRDefault="004709B1" w:rsidP="004709B1">
      <w:pPr>
        <w:autoSpaceDE w:val="0"/>
        <w:autoSpaceDN w:val="0"/>
        <w:adjustRightInd w:val="0"/>
        <w:spacing w:after="0" w:line="240" w:lineRule="auto"/>
        <w:rPr>
          <w:rFonts w:ascii="Times New Roman" w:hAnsi="Times New Roman" w:cs="Times New Roman"/>
          <w:b/>
          <w:bCs/>
          <w:sz w:val="28"/>
          <w:szCs w:val="28"/>
        </w:rPr>
      </w:pPr>
    </w:p>
    <w:p w:rsidR="004709B1" w:rsidRDefault="004709B1" w:rsidP="004709B1">
      <w:pPr>
        <w:autoSpaceDE w:val="0"/>
        <w:autoSpaceDN w:val="0"/>
        <w:adjustRightInd w:val="0"/>
        <w:spacing w:after="0" w:line="240" w:lineRule="auto"/>
        <w:rPr>
          <w:rFonts w:ascii="Times New Roman" w:hAnsi="Times New Roman" w:cs="Times New Roman"/>
          <w:b/>
          <w:bCs/>
          <w:sz w:val="28"/>
          <w:szCs w:val="28"/>
        </w:rPr>
      </w:pPr>
    </w:p>
    <w:p w:rsidR="004709B1" w:rsidRDefault="004709B1" w:rsidP="004709B1">
      <w:pPr>
        <w:autoSpaceDE w:val="0"/>
        <w:autoSpaceDN w:val="0"/>
        <w:adjustRightInd w:val="0"/>
        <w:spacing w:after="0" w:line="240" w:lineRule="auto"/>
        <w:rPr>
          <w:rFonts w:ascii="Times New Roman" w:hAnsi="Times New Roman" w:cs="Times New Roman"/>
          <w:b/>
          <w:bCs/>
          <w:sz w:val="28"/>
          <w:szCs w:val="28"/>
        </w:rPr>
      </w:pPr>
    </w:p>
    <w:p w:rsidR="007872F3" w:rsidRDefault="007872F3"/>
    <w:sectPr w:rsidR="007872F3" w:rsidSect="008D56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91CEF"/>
    <w:multiLevelType w:val="hybridMultilevel"/>
    <w:tmpl w:val="49AEFD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43CA60E7"/>
    <w:multiLevelType w:val="hybridMultilevel"/>
    <w:tmpl w:val="829AE4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2"/>
  </w:compat>
  <w:rsids>
    <w:rsidRoot w:val="004709B1"/>
    <w:rsid w:val="001F67D6"/>
    <w:rsid w:val="0023724F"/>
    <w:rsid w:val="002C589D"/>
    <w:rsid w:val="0032544F"/>
    <w:rsid w:val="004709B1"/>
    <w:rsid w:val="00507641"/>
    <w:rsid w:val="005A1BF7"/>
    <w:rsid w:val="007872F3"/>
    <w:rsid w:val="008D5664"/>
    <w:rsid w:val="00956657"/>
    <w:rsid w:val="009F7525"/>
    <w:rsid w:val="00A21FF9"/>
    <w:rsid w:val="00A9290E"/>
    <w:rsid w:val="00AD44FF"/>
    <w:rsid w:val="00B47BE2"/>
    <w:rsid w:val="00B50760"/>
    <w:rsid w:val="00D92D82"/>
    <w:rsid w:val="00FF09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09B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3724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3724F"/>
    <w:rPr>
      <w:b/>
      <w:bCs/>
    </w:rPr>
  </w:style>
  <w:style w:type="paragraph" w:styleId="Tekstdymka">
    <w:name w:val="Balloon Text"/>
    <w:basedOn w:val="Normalny"/>
    <w:link w:val="TekstdymkaZnak"/>
    <w:uiPriority w:val="99"/>
    <w:semiHidden/>
    <w:unhideWhenUsed/>
    <w:rsid w:val="0023724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3724F"/>
    <w:rPr>
      <w:rFonts w:ascii="Segoe UI" w:hAnsi="Segoe UI" w:cs="Segoe UI"/>
      <w:sz w:val="18"/>
      <w:szCs w:val="18"/>
    </w:rPr>
  </w:style>
  <w:style w:type="paragraph" w:styleId="Akapitzlist">
    <w:name w:val="List Paragraph"/>
    <w:basedOn w:val="Normalny"/>
    <w:uiPriority w:val="34"/>
    <w:qFormat/>
    <w:rsid w:val="0023724F"/>
    <w:pPr>
      <w:spacing w:after="160" w:line="259" w:lineRule="auto"/>
      <w:ind w:left="720"/>
      <w:contextualSpacing/>
    </w:pPr>
  </w:style>
  <w:style w:type="paragraph" w:styleId="Nagwek">
    <w:name w:val="header"/>
    <w:basedOn w:val="Normalny"/>
    <w:link w:val="NagwekZnak"/>
    <w:uiPriority w:val="99"/>
    <w:unhideWhenUsed/>
    <w:rsid w:val="002372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3724F"/>
  </w:style>
  <w:style w:type="paragraph" w:styleId="Stopka">
    <w:name w:val="footer"/>
    <w:basedOn w:val="Normalny"/>
    <w:link w:val="StopkaZnak"/>
    <w:uiPriority w:val="99"/>
    <w:unhideWhenUsed/>
    <w:rsid w:val="002372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372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4639</Words>
  <Characters>27835</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cp:lastModifiedBy>
  <cp:revision>4</cp:revision>
  <dcterms:created xsi:type="dcterms:W3CDTF">2018-03-27T10:16:00Z</dcterms:created>
  <dcterms:modified xsi:type="dcterms:W3CDTF">2018-04-11T07:47:00Z</dcterms:modified>
</cp:coreProperties>
</file>