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505" w:rsidRPr="00AC1505" w:rsidRDefault="00AC1505" w:rsidP="00AC1505">
      <w:pPr>
        <w:suppressAutoHyphens/>
        <w:spacing w:after="0" w:line="240" w:lineRule="auto"/>
        <w:ind w:left="2124" w:firstLine="708"/>
        <w:jc w:val="left"/>
        <w:rPr>
          <w:rFonts w:ascii="Times New Roman" w:eastAsia="Times New Roman" w:hAnsi="Times New Roman"/>
          <w:b/>
          <w:sz w:val="28"/>
          <w:szCs w:val="20"/>
        </w:rPr>
      </w:pPr>
    </w:p>
    <w:p w:rsidR="00AC1505" w:rsidRPr="00AC1505" w:rsidRDefault="00A44AA1" w:rsidP="00AC1505">
      <w:pPr>
        <w:suppressAutoHyphens/>
        <w:spacing w:after="0" w:line="240" w:lineRule="auto"/>
        <w:ind w:left="2124" w:firstLine="708"/>
        <w:jc w:val="left"/>
        <w:rPr>
          <w:rFonts w:ascii="Times New Roman" w:eastAsia="Times New Roman" w:hAnsi="Times New Roman"/>
          <w:b/>
          <w:sz w:val="28"/>
          <w:szCs w:val="20"/>
        </w:rPr>
      </w:pPr>
      <w:r>
        <w:rPr>
          <w:rFonts w:ascii="Times New Roman" w:eastAsia="Times New Roman" w:hAnsi="Times New Roman"/>
          <w:b/>
          <w:sz w:val="28"/>
          <w:szCs w:val="20"/>
        </w:rPr>
        <w:t>UCHWAŁA  NR XXXV/275</w:t>
      </w:r>
      <w:r w:rsidR="00AC1505" w:rsidRPr="00AC1505">
        <w:rPr>
          <w:rFonts w:ascii="Times New Roman" w:eastAsia="Times New Roman" w:hAnsi="Times New Roman"/>
          <w:b/>
          <w:sz w:val="28"/>
          <w:szCs w:val="20"/>
        </w:rPr>
        <w:t xml:space="preserve"> /2018 </w:t>
      </w:r>
    </w:p>
    <w:p w:rsidR="00AC1505" w:rsidRPr="00AC1505" w:rsidRDefault="00AC1505" w:rsidP="00AC1505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20"/>
        </w:rPr>
      </w:pP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  <w:t xml:space="preserve">       Rady Gminy w Łubiance</w:t>
      </w:r>
    </w:p>
    <w:p w:rsidR="00AC1505" w:rsidRPr="00AC1505" w:rsidRDefault="00AC1505" w:rsidP="00AC1505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20"/>
        </w:rPr>
      </w:pP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</w:r>
      <w:r w:rsidRPr="00AC1505">
        <w:rPr>
          <w:rFonts w:ascii="Times New Roman" w:eastAsia="Times New Roman" w:hAnsi="Times New Roman"/>
          <w:b/>
          <w:sz w:val="28"/>
          <w:szCs w:val="20"/>
        </w:rPr>
        <w:tab/>
        <w:t xml:space="preserve">     z dnia 26 marca 2018 r.</w:t>
      </w:r>
    </w:p>
    <w:p w:rsidR="00AC1505" w:rsidRDefault="00AC1505" w:rsidP="00AC1505">
      <w:pPr>
        <w:spacing w:line="240" w:lineRule="auto"/>
        <w:ind w:firstLine="0"/>
        <w:rPr>
          <w:rFonts w:ascii="Arial" w:hAnsi="Arial" w:cs="Arial"/>
          <w:sz w:val="24"/>
          <w:szCs w:val="24"/>
        </w:rPr>
      </w:pPr>
    </w:p>
    <w:p w:rsidR="00AC1505" w:rsidRDefault="00AC1505" w:rsidP="00AC1505">
      <w:pPr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AC1505">
        <w:rPr>
          <w:rFonts w:ascii="Times New Roman" w:hAnsi="Times New Roman"/>
          <w:b/>
          <w:sz w:val="28"/>
          <w:szCs w:val="28"/>
        </w:rPr>
        <w:t>w sprawie uchylenia Uchwały Nr XXVII/212/2017 Rady Gminy Łubianka z dnia 8 maja 2017 r. w sprawie przyjęcia Gminnego Programu Rewitalizacji Gminy Łubianka na lata 2017-2020 z perspektywą do roku 2023</w:t>
      </w:r>
      <w:r w:rsidR="00A44AA1">
        <w:rPr>
          <w:rFonts w:ascii="Times New Roman" w:hAnsi="Times New Roman"/>
          <w:b/>
          <w:sz w:val="28"/>
          <w:szCs w:val="28"/>
        </w:rPr>
        <w:t>.</w:t>
      </w:r>
    </w:p>
    <w:p w:rsidR="00A44AA1" w:rsidRPr="00AC1505" w:rsidRDefault="00A44AA1" w:rsidP="00AC1505">
      <w:pPr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AC1505" w:rsidRDefault="00AC1505" w:rsidP="00AC1505">
      <w:pPr>
        <w:rPr>
          <w:rFonts w:ascii="Times New Roman" w:hAnsi="Times New Roman"/>
          <w:sz w:val="28"/>
          <w:szCs w:val="28"/>
        </w:rPr>
      </w:pPr>
      <w:r w:rsidRPr="0081362E"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</w:rPr>
        <w:t>a podstawie art. 18 ust. 2 pkt 15</w:t>
      </w:r>
      <w:r w:rsidRPr="0081362E">
        <w:rPr>
          <w:rFonts w:ascii="Times New Roman" w:hAnsi="Times New Roman"/>
          <w:sz w:val="28"/>
          <w:szCs w:val="28"/>
        </w:rPr>
        <w:t xml:space="preserve"> ustawy z dnia 8 marca 1990 r. o samorządzie gminnym (</w:t>
      </w:r>
      <w:proofErr w:type="spellStart"/>
      <w:r w:rsidRPr="0081362E">
        <w:rPr>
          <w:rFonts w:ascii="Times New Roman" w:hAnsi="Times New Roman"/>
          <w:sz w:val="28"/>
          <w:szCs w:val="28"/>
        </w:rPr>
        <w:t>t.j</w:t>
      </w:r>
      <w:proofErr w:type="spellEnd"/>
      <w:r w:rsidRPr="0081362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362E">
        <w:rPr>
          <w:rFonts w:ascii="Times New Roman" w:hAnsi="Times New Roman"/>
          <w:sz w:val="28"/>
          <w:szCs w:val="28"/>
        </w:rPr>
        <w:t>Dz. U. z 2017 r. poz. 1875 i poz. 2232</w:t>
      </w:r>
      <w:r>
        <w:rPr>
          <w:rFonts w:ascii="Times New Roman" w:hAnsi="Times New Roman"/>
          <w:sz w:val="28"/>
          <w:szCs w:val="28"/>
        </w:rPr>
        <w:t>, z 2018 r. poz. 130</w:t>
      </w:r>
      <w:r w:rsidRPr="0081362E">
        <w:rPr>
          <w:rFonts w:ascii="Times New Roman" w:hAnsi="Times New Roman"/>
          <w:sz w:val="28"/>
          <w:szCs w:val="28"/>
        </w:rPr>
        <w:t>)</w:t>
      </w:r>
      <w:r w:rsidR="00AF2EB1">
        <w:rPr>
          <w:rFonts w:ascii="Times New Roman" w:hAnsi="Times New Roman"/>
          <w:sz w:val="28"/>
          <w:szCs w:val="28"/>
        </w:rPr>
        <w:t xml:space="preserve"> oraz </w:t>
      </w:r>
      <w:r w:rsidR="00AF2EB1" w:rsidRPr="00617616">
        <w:rPr>
          <w:rFonts w:ascii="Arial" w:hAnsi="Arial" w:cs="Arial"/>
          <w:sz w:val="24"/>
          <w:szCs w:val="24"/>
        </w:rPr>
        <w:t xml:space="preserve">art. </w:t>
      </w:r>
      <w:r w:rsidR="00AF2EB1" w:rsidRPr="00590DF7">
        <w:rPr>
          <w:rFonts w:ascii="Times New Roman" w:hAnsi="Times New Roman"/>
          <w:sz w:val="28"/>
          <w:szCs w:val="28"/>
        </w:rPr>
        <w:t>14 ust. 1 ustawy z dnia 9 października 2015 r. o rewitalizacji</w:t>
      </w:r>
      <w:r w:rsidR="00AF2EB1" w:rsidRPr="00AF2EB1">
        <w:rPr>
          <w:rFonts w:ascii="Times New Roman" w:hAnsi="Times New Roman"/>
          <w:sz w:val="28"/>
          <w:szCs w:val="28"/>
        </w:rPr>
        <w:t xml:space="preserve"> </w:t>
      </w:r>
      <w:r w:rsidR="00AF2EB1" w:rsidRPr="0081362E">
        <w:rPr>
          <w:rFonts w:ascii="Times New Roman" w:hAnsi="Times New Roman"/>
          <w:sz w:val="28"/>
          <w:szCs w:val="28"/>
        </w:rPr>
        <w:t>(</w:t>
      </w:r>
      <w:proofErr w:type="spellStart"/>
      <w:r w:rsidR="00AF2EB1">
        <w:rPr>
          <w:rFonts w:ascii="Times New Roman" w:hAnsi="Times New Roman"/>
          <w:sz w:val="28"/>
          <w:szCs w:val="28"/>
        </w:rPr>
        <w:t>t.j</w:t>
      </w:r>
      <w:proofErr w:type="spellEnd"/>
      <w:r w:rsidR="00AF2EB1">
        <w:rPr>
          <w:rFonts w:ascii="Times New Roman" w:hAnsi="Times New Roman"/>
          <w:sz w:val="28"/>
          <w:szCs w:val="28"/>
        </w:rPr>
        <w:t xml:space="preserve">. </w:t>
      </w:r>
      <w:r w:rsidR="00AF2EB1" w:rsidRPr="0081362E">
        <w:rPr>
          <w:rFonts w:ascii="Times New Roman" w:hAnsi="Times New Roman"/>
          <w:sz w:val="28"/>
          <w:szCs w:val="28"/>
        </w:rPr>
        <w:t xml:space="preserve">Dz. U. z </w:t>
      </w:r>
      <w:r w:rsidR="00AF2EB1">
        <w:rPr>
          <w:rFonts w:ascii="Times New Roman" w:hAnsi="Times New Roman"/>
          <w:sz w:val="28"/>
          <w:szCs w:val="28"/>
        </w:rPr>
        <w:t>2017 r. poz. 1023, poz. 1529, poz. 1566</w:t>
      </w:r>
      <w:r w:rsidR="00AF2EB1" w:rsidRPr="0081362E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uchwala się, co następuje:</w:t>
      </w:r>
    </w:p>
    <w:p w:rsidR="00AC1505" w:rsidRPr="00EC4EC4" w:rsidRDefault="00AC1505" w:rsidP="00AC1505">
      <w:pPr>
        <w:rPr>
          <w:rFonts w:ascii="Times New Roman" w:hAnsi="Times New Roman"/>
          <w:sz w:val="28"/>
          <w:szCs w:val="28"/>
        </w:rPr>
      </w:pPr>
      <w:r w:rsidRPr="0081362E">
        <w:rPr>
          <w:rFonts w:ascii="Times New Roman" w:hAnsi="Times New Roman"/>
          <w:b/>
          <w:sz w:val="28"/>
          <w:szCs w:val="28"/>
        </w:rPr>
        <w:t>§ 1.</w:t>
      </w:r>
      <w:r w:rsidRPr="0081362E">
        <w:rPr>
          <w:rFonts w:ascii="Times New Roman" w:hAnsi="Times New Roman"/>
          <w:sz w:val="28"/>
          <w:szCs w:val="28"/>
        </w:rPr>
        <w:t xml:space="preserve"> Uchyla się Uchwałę Nr</w:t>
      </w:r>
      <w:r w:rsidRPr="00AC1505">
        <w:rPr>
          <w:rFonts w:ascii="Times New Roman" w:hAnsi="Times New Roman"/>
          <w:b/>
          <w:sz w:val="28"/>
          <w:szCs w:val="28"/>
        </w:rPr>
        <w:t xml:space="preserve"> </w:t>
      </w:r>
      <w:r w:rsidRPr="00AC1505">
        <w:rPr>
          <w:rFonts w:ascii="Times New Roman" w:hAnsi="Times New Roman"/>
          <w:sz w:val="28"/>
          <w:szCs w:val="28"/>
        </w:rPr>
        <w:t>XXVII/212/2017 Rady Gminy Łubianka z dnia 8 maja 2017 r. w sprawie przyjęcia Gminnego Programu Rewitalizacji Gminy Łubianka na lata 2017-2020 z perspektywą do roku 2023</w:t>
      </w:r>
      <w:r>
        <w:rPr>
          <w:rFonts w:ascii="Times New Roman" w:hAnsi="Times New Roman"/>
          <w:sz w:val="28"/>
          <w:szCs w:val="28"/>
        </w:rPr>
        <w:t xml:space="preserve"> .  </w:t>
      </w:r>
    </w:p>
    <w:p w:rsidR="00AC1505" w:rsidRPr="0081362E" w:rsidRDefault="00AC1505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2</w:t>
      </w:r>
      <w:r w:rsidRPr="0081362E">
        <w:rPr>
          <w:rFonts w:ascii="Times New Roman" w:hAnsi="Times New Roman"/>
          <w:b/>
          <w:sz w:val="28"/>
          <w:szCs w:val="28"/>
        </w:rPr>
        <w:t xml:space="preserve">. </w:t>
      </w:r>
      <w:r w:rsidRPr="0081362E">
        <w:rPr>
          <w:rFonts w:ascii="Times New Roman" w:hAnsi="Times New Roman"/>
          <w:sz w:val="28"/>
          <w:szCs w:val="28"/>
        </w:rPr>
        <w:t>Wykonanie uchwały powierza się Wójtowi Gminy Łubianka.</w:t>
      </w:r>
    </w:p>
    <w:p w:rsidR="00AC1505" w:rsidRDefault="00AC1505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3</w:t>
      </w:r>
      <w:r w:rsidRPr="0081362E">
        <w:rPr>
          <w:rFonts w:ascii="Times New Roman" w:hAnsi="Times New Roman"/>
          <w:b/>
          <w:sz w:val="28"/>
          <w:szCs w:val="28"/>
        </w:rPr>
        <w:t xml:space="preserve">. </w:t>
      </w:r>
      <w:r w:rsidRPr="0081362E">
        <w:rPr>
          <w:rFonts w:ascii="Times New Roman" w:hAnsi="Times New Roman"/>
          <w:sz w:val="28"/>
          <w:szCs w:val="28"/>
        </w:rPr>
        <w:t xml:space="preserve">Uchwała wchodzi w życie </w:t>
      </w:r>
      <w:r>
        <w:rPr>
          <w:rFonts w:ascii="Times New Roman" w:hAnsi="Times New Roman"/>
          <w:sz w:val="28"/>
          <w:szCs w:val="28"/>
        </w:rPr>
        <w:t>z dniem podjęcia</w:t>
      </w:r>
      <w:r w:rsidRPr="0081362E">
        <w:rPr>
          <w:rFonts w:ascii="Times New Roman" w:hAnsi="Times New Roman"/>
          <w:sz w:val="28"/>
          <w:szCs w:val="28"/>
        </w:rPr>
        <w:t>.</w:t>
      </w: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44AA1" w:rsidRDefault="00A44AA1" w:rsidP="00AC1505">
      <w:pPr>
        <w:spacing w:line="360" w:lineRule="auto"/>
        <w:ind w:firstLine="708"/>
        <w:jc w:val="left"/>
        <w:rPr>
          <w:rFonts w:ascii="Times New Roman" w:hAnsi="Times New Roman"/>
          <w:sz w:val="28"/>
          <w:szCs w:val="28"/>
        </w:rPr>
      </w:pPr>
    </w:p>
    <w:p w:rsidR="00AC1505" w:rsidRDefault="00F74099" w:rsidP="00F74099">
      <w:pPr>
        <w:spacing w:line="240" w:lineRule="auto"/>
        <w:ind w:firstLine="708"/>
        <w:jc w:val="left"/>
        <w:rPr>
          <w:rFonts w:ascii="Times New Roman" w:hAnsi="Times New Roman"/>
          <w:b/>
          <w:sz w:val="28"/>
          <w:szCs w:val="28"/>
        </w:rPr>
      </w:pPr>
      <w:r w:rsidRPr="00F74099">
        <w:rPr>
          <w:rFonts w:ascii="Times New Roman" w:hAnsi="Times New Roman"/>
          <w:b/>
          <w:sz w:val="28"/>
          <w:szCs w:val="28"/>
        </w:rPr>
        <w:lastRenderedPageBreak/>
        <w:t>Uzasadnienie:</w:t>
      </w:r>
    </w:p>
    <w:p w:rsidR="00F74099" w:rsidRPr="00F74099" w:rsidRDefault="00F74099" w:rsidP="00F74099">
      <w:pPr>
        <w:spacing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F74099">
        <w:rPr>
          <w:rFonts w:ascii="Times New Roman" w:hAnsi="Times New Roman"/>
          <w:sz w:val="28"/>
          <w:szCs w:val="28"/>
        </w:rPr>
        <w:t>Wobec</w:t>
      </w:r>
      <w:r>
        <w:rPr>
          <w:rFonts w:ascii="Times New Roman" w:hAnsi="Times New Roman"/>
          <w:sz w:val="28"/>
          <w:szCs w:val="28"/>
        </w:rPr>
        <w:t xml:space="preserve"> tego, że Gmina Łubianka przystąpiła</w:t>
      </w:r>
      <w:r w:rsidRPr="00F74099">
        <w:rPr>
          <w:rFonts w:ascii="Times New Roman" w:hAnsi="Times New Roman"/>
          <w:sz w:val="28"/>
          <w:szCs w:val="28"/>
        </w:rPr>
        <w:t xml:space="preserve"> do opracowania Lokalnego Programu Rewitalizacji</w:t>
      </w:r>
      <w:r>
        <w:rPr>
          <w:rFonts w:ascii="Times New Roman" w:hAnsi="Times New Roman"/>
          <w:sz w:val="28"/>
          <w:szCs w:val="28"/>
        </w:rPr>
        <w:t>,</w:t>
      </w:r>
      <w:r w:rsidRPr="00F74099">
        <w:rPr>
          <w:rFonts w:ascii="Times New Roman" w:hAnsi="Times New Roman"/>
          <w:sz w:val="28"/>
          <w:szCs w:val="28"/>
        </w:rPr>
        <w:t xml:space="preserve"> opracowywanego wyłącznie na zasadach ustawy o samorządzie gminnym</w:t>
      </w:r>
      <w:r>
        <w:rPr>
          <w:rFonts w:ascii="Times New Roman" w:hAnsi="Times New Roman"/>
          <w:sz w:val="28"/>
          <w:szCs w:val="28"/>
        </w:rPr>
        <w:t>,</w:t>
      </w:r>
      <w:r w:rsidRPr="00F74099">
        <w:rPr>
          <w:rFonts w:ascii="Times New Roman" w:hAnsi="Times New Roman"/>
          <w:sz w:val="28"/>
          <w:szCs w:val="28"/>
        </w:rPr>
        <w:t xml:space="preserve"> należy uchylić w/w.</w:t>
      </w:r>
      <w:r>
        <w:rPr>
          <w:rFonts w:ascii="Times New Roman" w:hAnsi="Times New Roman"/>
          <w:sz w:val="28"/>
          <w:szCs w:val="28"/>
        </w:rPr>
        <w:t xml:space="preserve"> uchwałę, tak aby nie dopuścić do funkcjonowania w obrocie prawnym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dwóch tożsamych programów. Wobec powyższego projekt uznaję za zasadny.</w:t>
      </w:r>
    </w:p>
    <w:sectPr w:rsidR="00F74099" w:rsidRPr="00F74099" w:rsidSect="002533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1505"/>
    <w:rsid w:val="002533F0"/>
    <w:rsid w:val="00887E48"/>
    <w:rsid w:val="008C2F3A"/>
    <w:rsid w:val="00A44AA1"/>
    <w:rsid w:val="00AC1505"/>
    <w:rsid w:val="00AF2EB1"/>
    <w:rsid w:val="00F74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505"/>
    <w:pPr>
      <w:spacing w:after="200" w:line="302" w:lineRule="exact"/>
      <w:ind w:firstLine="567"/>
      <w:jc w:val="both"/>
    </w:pPr>
    <w:rPr>
      <w:rFonts w:ascii="Garamond" w:eastAsia="Calibri" w:hAnsi="Garamond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Biuro</cp:lastModifiedBy>
  <cp:revision>2</cp:revision>
  <dcterms:created xsi:type="dcterms:W3CDTF">2018-03-27T12:47:00Z</dcterms:created>
  <dcterms:modified xsi:type="dcterms:W3CDTF">2018-03-27T12:47:00Z</dcterms:modified>
</cp:coreProperties>
</file>