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</w:t>
      </w:r>
      <w:r w:rsidR="003D1C98">
        <w:t xml:space="preserve"> </w:t>
      </w:r>
      <w:r w:rsidR="00004B37">
        <w:t>27.06.</w:t>
      </w:r>
      <w:r w:rsidR="00D87040">
        <w:t>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004B37">
        <w:t>18</w:t>
      </w:r>
      <w:r>
        <w:t>.201</w:t>
      </w:r>
      <w:r w:rsidR="00D87040">
        <w:t>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463F4A" w:rsidRDefault="00CA1F5A" w:rsidP="00463F4A">
      <w:pPr>
        <w:pStyle w:val="Tekstpodstawowy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ab/>
      </w:r>
      <w:bookmarkStart w:id="0" w:name="_GoBack"/>
      <w:r w:rsidR="00463F4A">
        <w:rPr>
          <w:rFonts w:ascii="Times New Roman" w:hAnsi="Times New Roman"/>
        </w:rPr>
        <w:t xml:space="preserve">że w dniu </w:t>
      </w:r>
      <w:r w:rsidR="00004B37">
        <w:rPr>
          <w:rFonts w:ascii="Times New Roman" w:hAnsi="Times New Roman"/>
        </w:rPr>
        <w:t>27.06.</w:t>
      </w:r>
      <w:r w:rsidR="00463F4A">
        <w:rPr>
          <w:rFonts w:ascii="Times New Roman" w:hAnsi="Times New Roman"/>
        </w:rPr>
        <w:t xml:space="preserve">2017 r. zostało wszczęte na wniosek </w:t>
      </w:r>
      <w:r w:rsidR="00004B37">
        <w:rPr>
          <w:rFonts w:ascii="Times New Roman" w:hAnsi="Times New Roman"/>
        </w:rPr>
        <w:t>Gminy Łubianka</w:t>
      </w:r>
      <w:r w:rsidR="00463F4A">
        <w:rPr>
          <w:rFonts w:ascii="Times New Roman" w:hAnsi="Times New Roman"/>
        </w:rPr>
        <w:t xml:space="preserve"> , postępowanie administracyjne w celu wydania decyzji o ustaleniu lokalizacji inwestycji celu publicznego dla projektowanej </w:t>
      </w:r>
      <w:r w:rsidR="00004B37">
        <w:rPr>
          <w:rFonts w:ascii="Times New Roman" w:hAnsi="Times New Roman"/>
        </w:rPr>
        <w:t>przebudowie ul. Parkowej  (drogi gminnej nr 100414C) wraz z jej rozbudową, wykonanie pełnej konstrukcji nawierzchni, wykonanie zjazdów z drogi oraz poboczy utwardzonych  n</w:t>
      </w:r>
      <w:r w:rsidR="00463F4A">
        <w:rPr>
          <w:rFonts w:ascii="Times New Roman" w:hAnsi="Times New Roman"/>
        </w:rPr>
        <w:t xml:space="preserve">a działkach  nr </w:t>
      </w:r>
      <w:proofErr w:type="spellStart"/>
      <w:r w:rsidR="00463F4A">
        <w:rPr>
          <w:rFonts w:ascii="Times New Roman" w:hAnsi="Times New Roman"/>
        </w:rPr>
        <w:t>nr</w:t>
      </w:r>
      <w:proofErr w:type="spellEnd"/>
      <w:r w:rsidR="00463F4A">
        <w:rPr>
          <w:rFonts w:ascii="Times New Roman" w:hAnsi="Times New Roman"/>
        </w:rPr>
        <w:t xml:space="preserve"> </w:t>
      </w:r>
      <w:r w:rsidR="00004B37" w:rsidRPr="00004B37">
        <w:rPr>
          <w:rFonts w:ascii="Times New Roman" w:hAnsi="Times New Roman"/>
          <w:b/>
        </w:rPr>
        <w:t xml:space="preserve">57/1, </w:t>
      </w:r>
      <w:r w:rsidR="00004B37" w:rsidRPr="00004B37">
        <w:rPr>
          <w:rFonts w:ascii="Times New Roman" w:hAnsi="Times New Roman"/>
          <w:b/>
        </w:rPr>
        <w:t>58, 59/1, 59/2</w:t>
      </w:r>
      <w:r w:rsidR="00004B37">
        <w:rPr>
          <w:rFonts w:ascii="Times New Roman" w:hAnsi="Times New Roman"/>
          <w:b/>
        </w:rPr>
        <w:t xml:space="preserve">, </w:t>
      </w:r>
      <w:r w:rsidR="00004B37" w:rsidRPr="00004B37">
        <w:rPr>
          <w:rFonts w:ascii="Times New Roman" w:hAnsi="Times New Roman"/>
          <w:b/>
        </w:rPr>
        <w:t>60/1, 60/2</w:t>
      </w:r>
      <w:r w:rsidR="00004B37">
        <w:rPr>
          <w:rFonts w:ascii="Times New Roman" w:hAnsi="Times New Roman"/>
          <w:b/>
        </w:rPr>
        <w:t xml:space="preserve">, </w:t>
      </w:r>
      <w:r w:rsidR="00004B37" w:rsidRPr="00004B37">
        <w:rPr>
          <w:rFonts w:ascii="Times New Roman" w:hAnsi="Times New Roman"/>
          <w:b/>
        </w:rPr>
        <w:t>62,</w:t>
      </w:r>
      <w:r w:rsidR="00004B37" w:rsidRPr="00004B37">
        <w:rPr>
          <w:rFonts w:ascii="Times New Roman" w:hAnsi="Times New Roman"/>
          <w:b/>
        </w:rPr>
        <w:t xml:space="preserve">63, 68, 96/2, 69/1, </w:t>
      </w:r>
      <w:r w:rsidR="00004B37" w:rsidRPr="00004B37">
        <w:rPr>
          <w:rFonts w:ascii="Times New Roman" w:hAnsi="Times New Roman"/>
          <w:b/>
        </w:rPr>
        <w:t>119,</w:t>
      </w:r>
      <w:r w:rsidR="00004B37">
        <w:rPr>
          <w:rFonts w:ascii="Times New Roman" w:hAnsi="Times New Roman"/>
          <w:b/>
        </w:rPr>
        <w:t xml:space="preserve"> </w:t>
      </w:r>
      <w:r w:rsidR="00004B37" w:rsidRPr="00004B37">
        <w:rPr>
          <w:rFonts w:ascii="Times New Roman" w:hAnsi="Times New Roman"/>
          <w:b/>
        </w:rPr>
        <w:t>133, 135/27</w:t>
      </w:r>
      <w:r w:rsidR="00004B37">
        <w:rPr>
          <w:rFonts w:ascii="Times New Roman" w:hAnsi="Times New Roman"/>
          <w:b/>
        </w:rPr>
        <w:t>,</w:t>
      </w:r>
      <w:r w:rsidR="00004B37">
        <w:rPr>
          <w:rFonts w:ascii="Times New Roman" w:hAnsi="Times New Roman"/>
        </w:rPr>
        <w:t xml:space="preserve"> </w:t>
      </w:r>
      <w:r w:rsidR="00004B37" w:rsidRPr="00004B37">
        <w:rPr>
          <w:rFonts w:ascii="Times New Roman" w:hAnsi="Times New Roman"/>
          <w:b/>
        </w:rPr>
        <w:t xml:space="preserve">207/2,  207/3, </w:t>
      </w:r>
      <w:r w:rsidR="00463F4A">
        <w:rPr>
          <w:rFonts w:ascii="Times New Roman" w:hAnsi="Times New Roman"/>
        </w:rPr>
        <w:t xml:space="preserve">w m. </w:t>
      </w:r>
      <w:r w:rsidR="00004B37">
        <w:rPr>
          <w:rFonts w:ascii="Times New Roman" w:hAnsi="Times New Roman"/>
        </w:rPr>
        <w:t>Pigża</w:t>
      </w:r>
      <w:r w:rsidR="00463F4A">
        <w:rPr>
          <w:rFonts w:ascii="Times New Roman" w:hAnsi="Times New Roman"/>
        </w:rPr>
        <w:t xml:space="preserve">, gm. Łubianka. </w:t>
      </w:r>
    </w:p>
    <w:bookmarkEnd w:id="0"/>
    <w:p w:rsidR="00463F4A" w:rsidRDefault="00463F4A" w:rsidP="00463F4A">
      <w:pPr>
        <w:pStyle w:val="Tekstpodstawowy"/>
        <w:jc w:val="both"/>
        <w:rPr>
          <w:rFonts w:ascii="Times New Roman" w:hAnsi="Times New Roman"/>
        </w:rPr>
      </w:pPr>
    </w:p>
    <w:p w:rsidR="00912A5E" w:rsidRDefault="00463F4A" w:rsidP="00463F4A">
      <w:pPr>
        <w:pStyle w:val="Tekstpodstawowy"/>
        <w:jc w:val="both"/>
      </w:pPr>
      <w:r>
        <w:rPr>
          <w:rFonts w:ascii="Times New Roman" w:hAnsi="Times New Roman"/>
        </w:rPr>
        <w:tab/>
      </w:r>
    </w:p>
    <w:p w:rsidR="003D1C98" w:rsidRDefault="003D1C98"/>
    <w:p w:rsidR="00850E41" w:rsidRDefault="00850E41"/>
    <w:p w:rsidR="00CA1F5A" w:rsidRDefault="00CA1F5A"/>
    <w:p w:rsidR="00CA1F5A" w:rsidRDefault="00CA1F5A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004B3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04B37"/>
    <w:rsid w:val="0007588E"/>
    <w:rsid w:val="000F4FF7"/>
    <w:rsid w:val="00175951"/>
    <w:rsid w:val="001A6706"/>
    <w:rsid w:val="00384B94"/>
    <w:rsid w:val="003D1C98"/>
    <w:rsid w:val="00463F4A"/>
    <w:rsid w:val="004759A7"/>
    <w:rsid w:val="004E14EB"/>
    <w:rsid w:val="004F023F"/>
    <w:rsid w:val="0057693E"/>
    <w:rsid w:val="00592C66"/>
    <w:rsid w:val="005D1FC7"/>
    <w:rsid w:val="00635826"/>
    <w:rsid w:val="006F2B3F"/>
    <w:rsid w:val="00850E41"/>
    <w:rsid w:val="00895AB9"/>
    <w:rsid w:val="008F032D"/>
    <w:rsid w:val="00912A5E"/>
    <w:rsid w:val="009446A7"/>
    <w:rsid w:val="00B55977"/>
    <w:rsid w:val="00C116C6"/>
    <w:rsid w:val="00CA1F5A"/>
    <w:rsid w:val="00D87040"/>
    <w:rsid w:val="00E35436"/>
    <w:rsid w:val="00EC29E6"/>
    <w:rsid w:val="00FB0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17</cp:revision>
  <cp:lastPrinted>2017-06-27T11:10:00Z</cp:lastPrinted>
  <dcterms:created xsi:type="dcterms:W3CDTF">2016-02-19T11:21:00Z</dcterms:created>
  <dcterms:modified xsi:type="dcterms:W3CDTF">2017-06-27T11:12:00Z</dcterms:modified>
</cp:coreProperties>
</file>