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360CA">
        <w:t>18.05</w:t>
      </w:r>
      <w:bookmarkStart w:id="0" w:name="_GoBack"/>
      <w:bookmarkEnd w:id="0"/>
      <w:r w:rsidR="0051127A">
        <w:t>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6360CA">
        <w:t>13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6360CA" w:rsidRDefault="006360CA" w:rsidP="006360CA">
      <w:pPr>
        <w:pStyle w:val="Tekstpodstawowy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że w dniu 18.05.2017 r. zostało wszczęte na wniosek Gminy Łubianka,  postępowanie administracyjne w celu wydania decyzji o ustaleniu lokalizacji inwestycji celu publicznego dla projektowanej budowy sieci wodociągowej na działce nr: </w:t>
      </w:r>
      <w:r>
        <w:rPr>
          <w:rFonts w:ascii="Times New Roman" w:hAnsi="Times New Roman"/>
          <w:b/>
          <w:sz w:val="26"/>
          <w:szCs w:val="26"/>
        </w:rPr>
        <w:t xml:space="preserve">259/1 </w:t>
      </w:r>
      <w:r>
        <w:rPr>
          <w:rFonts w:ascii="Times New Roman" w:hAnsi="Times New Roman"/>
          <w:sz w:val="26"/>
          <w:szCs w:val="26"/>
        </w:rPr>
        <w:t xml:space="preserve">położonej w miejscowości </w:t>
      </w:r>
      <w:r>
        <w:rPr>
          <w:rFonts w:ascii="Times New Roman" w:hAnsi="Times New Roman"/>
          <w:b/>
          <w:sz w:val="26"/>
          <w:szCs w:val="26"/>
        </w:rPr>
        <w:t>Łubianka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9446A7" w:rsidRDefault="00175951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635826"/>
    <w:rsid w:val="006360CA"/>
    <w:rsid w:val="006F2B3F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10</cp:revision>
  <cp:lastPrinted>2016-05-02T11:13:00Z</cp:lastPrinted>
  <dcterms:created xsi:type="dcterms:W3CDTF">2016-02-19T11:21:00Z</dcterms:created>
  <dcterms:modified xsi:type="dcterms:W3CDTF">2017-05-18T09:59:00Z</dcterms:modified>
</cp:coreProperties>
</file>