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616" w:rsidRPr="00617616" w:rsidRDefault="00F0638B" w:rsidP="00F0638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UCHWAŁA</w:t>
      </w:r>
      <w:r w:rsidR="00617616" w:rsidRPr="00617616">
        <w:rPr>
          <w:rFonts w:ascii="Arial" w:hAnsi="Arial" w:cs="Arial"/>
          <w:b/>
          <w:sz w:val="24"/>
          <w:szCs w:val="24"/>
        </w:rPr>
        <w:t xml:space="preserve"> Nr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XXVII/212/</w:t>
      </w:r>
      <w:r w:rsidR="00617616" w:rsidRPr="00617616">
        <w:rPr>
          <w:rFonts w:ascii="Arial" w:hAnsi="Arial" w:cs="Arial"/>
          <w:b/>
          <w:sz w:val="24"/>
          <w:szCs w:val="24"/>
        </w:rPr>
        <w:t>2017</w:t>
      </w:r>
    </w:p>
    <w:p w:rsidR="00617616" w:rsidRPr="00617616" w:rsidRDefault="00617616" w:rsidP="00F0638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17616">
        <w:rPr>
          <w:rFonts w:ascii="Arial" w:hAnsi="Arial" w:cs="Arial"/>
          <w:b/>
          <w:sz w:val="24"/>
          <w:szCs w:val="24"/>
        </w:rPr>
        <w:t>Rady Gminy Łubianka</w:t>
      </w:r>
    </w:p>
    <w:p w:rsidR="00617616" w:rsidRDefault="00617616" w:rsidP="00F0638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 dnia 8 maja </w:t>
      </w:r>
      <w:r w:rsidRPr="00617616">
        <w:rPr>
          <w:rFonts w:ascii="Arial" w:hAnsi="Arial" w:cs="Arial"/>
          <w:b/>
          <w:sz w:val="24"/>
          <w:szCs w:val="24"/>
        </w:rPr>
        <w:t xml:space="preserve">2017 r. </w:t>
      </w:r>
    </w:p>
    <w:p w:rsidR="00F0638B" w:rsidRPr="00617616" w:rsidRDefault="00F0638B" w:rsidP="00F0638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17616" w:rsidRDefault="00617616" w:rsidP="0061761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7616">
        <w:rPr>
          <w:rFonts w:ascii="Arial" w:hAnsi="Arial" w:cs="Arial"/>
          <w:sz w:val="24"/>
          <w:szCs w:val="24"/>
        </w:rPr>
        <w:t>w sprawie przyjęcia Gminnego Programu Rewitalizacji G</w:t>
      </w:r>
      <w:r w:rsidR="00137A96">
        <w:rPr>
          <w:rFonts w:ascii="Arial" w:hAnsi="Arial" w:cs="Arial"/>
          <w:sz w:val="24"/>
          <w:szCs w:val="24"/>
        </w:rPr>
        <w:t>miny Łubianka na lata 2017-2020</w:t>
      </w:r>
      <w:r w:rsidRPr="00617616">
        <w:rPr>
          <w:rFonts w:ascii="Arial" w:hAnsi="Arial" w:cs="Arial"/>
          <w:sz w:val="24"/>
          <w:szCs w:val="24"/>
        </w:rPr>
        <w:t xml:space="preserve"> z perspektywą do roku 2023</w:t>
      </w:r>
    </w:p>
    <w:p w:rsidR="00617616" w:rsidRPr="00617616" w:rsidRDefault="00617616" w:rsidP="0061761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17616" w:rsidRDefault="00617616" w:rsidP="00F0638B">
      <w:pPr>
        <w:spacing w:after="0" w:line="360" w:lineRule="auto"/>
        <w:rPr>
          <w:rFonts w:ascii="Arial" w:hAnsi="Arial" w:cs="Arial"/>
          <w:sz w:val="24"/>
        </w:rPr>
      </w:pPr>
      <w:r w:rsidRPr="00617616">
        <w:rPr>
          <w:rFonts w:ascii="Arial" w:hAnsi="Arial" w:cs="Arial"/>
          <w:sz w:val="24"/>
          <w:szCs w:val="24"/>
        </w:rPr>
        <w:t>Na podstawie art. 14 ust. 1 ustawy z dnia 9 października 2015 r. o rewitalizacji (Dz. U. z 2015 r</w:t>
      </w:r>
      <w:r w:rsidR="00A41685">
        <w:rPr>
          <w:rFonts w:ascii="Arial" w:hAnsi="Arial" w:cs="Arial"/>
          <w:sz w:val="24"/>
          <w:szCs w:val="24"/>
        </w:rPr>
        <w:t>. po</w:t>
      </w:r>
      <w:r w:rsidR="0089705A">
        <w:rPr>
          <w:rFonts w:ascii="Arial" w:hAnsi="Arial" w:cs="Arial"/>
          <w:sz w:val="24"/>
          <w:szCs w:val="24"/>
        </w:rPr>
        <w:t>z. 1777, Dz.U. z 2016 poz. 1020 ,</w:t>
      </w:r>
      <w:r w:rsidR="00A41685">
        <w:rPr>
          <w:rFonts w:ascii="Arial" w:hAnsi="Arial" w:cs="Arial"/>
          <w:sz w:val="24"/>
          <w:szCs w:val="24"/>
        </w:rPr>
        <w:t>1250</w:t>
      </w:r>
      <w:r w:rsidR="00137A9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Pr="00617616">
        <w:rPr>
          <w:rFonts w:ascii="Arial" w:hAnsi="Arial" w:cs="Arial"/>
          <w:sz w:val="24"/>
        </w:rPr>
        <w:t>uchwala się, co następuje:</w:t>
      </w:r>
    </w:p>
    <w:p w:rsidR="00617616" w:rsidRPr="00617616" w:rsidRDefault="00617616" w:rsidP="00617616">
      <w:pPr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:rsidR="00617616" w:rsidRPr="00617616" w:rsidRDefault="00617616" w:rsidP="00F0638B">
      <w:pPr>
        <w:spacing w:line="360" w:lineRule="auto"/>
        <w:rPr>
          <w:rFonts w:ascii="Arial" w:hAnsi="Arial" w:cs="Arial"/>
          <w:sz w:val="24"/>
        </w:rPr>
      </w:pPr>
      <w:r w:rsidRPr="00617616">
        <w:rPr>
          <w:rFonts w:ascii="Arial" w:hAnsi="Arial" w:cs="Arial"/>
          <w:b/>
          <w:sz w:val="24"/>
        </w:rPr>
        <w:t>§ 1.</w:t>
      </w:r>
      <w:r w:rsidRPr="00617616">
        <w:rPr>
          <w:rFonts w:ascii="Arial" w:hAnsi="Arial" w:cs="Arial"/>
          <w:sz w:val="24"/>
        </w:rPr>
        <w:t xml:space="preserve"> Przyjmuje się „Gminny Program Rewitalizacji Gminy Łubianka </w:t>
      </w:r>
      <w:r w:rsidR="00137A96">
        <w:rPr>
          <w:rFonts w:ascii="Arial" w:hAnsi="Arial" w:cs="Arial"/>
          <w:sz w:val="24"/>
        </w:rPr>
        <w:t>na lata 2017</w:t>
      </w:r>
      <w:r w:rsidR="005C4351">
        <w:rPr>
          <w:rFonts w:ascii="Arial" w:hAnsi="Arial" w:cs="Arial"/>
          <w:sz w:val="24"/>
        </w:rPr>
        <w:t>-2020</w:t>
      </w:r>
      <w:r>
        <w:rPr>
          <w:rFonts w:ascii="Arial" w:hAnsi="Arial" w:cs="Arial"/>
          <w:sz w:val="24"/>
        </w:rPr>
        <w:t xml:space="preserve"> z perspektywą do roku 2023</w:t>
      </w:r>
      <w:r w:rsidRPr="00617616">
        <w:rPr>
          <w:rFonts w:ascii="Arial" w:hAnsi="Arial" w:cs="Arial"/>
          <w:sz w:val="24"/>
        </w:rPr>
        <w:t>”</w:t>
      </w:r>
      <w:r>
        <w:rPr>
          <w:rFonts w:ascii="Arial" w:hAnsi="Arial" w:cs="Arial"/>
          <w:sz w:val="24"/>
        </w:rPr>
        <w:t>,</w:t>
      </w:r>
      <w:r w:rsidRPr="00617616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stanowiący</w:t>
      </w:r>
      <w:r w:rsidRPr="00617616">
        <w:rPr>
          <w:rFonts w:ascii="Arial" w:hAnsi="Arial" w:cs="Arial"/>
          <w:sz w:val="24"/>
        </w:rPr>
        <w:t xml:space="preserve"> załączniki do uchwały.</w:t>
      </w:r>
    </w:p>
    <w:p w:rsidR="00617616" w:rsidRPr="00617616" w:rsidRDefault="00617616" w:rsidP="00F0638B">
      <w:pPr>
        <w:spacing w:line="360" w:lineRule="auto"/>
        <w:rPr>
          <w:rFonts w:ascii="Arial" w:hAnsi="Arial" w:cs="Arial"/>
          <w:sz w:val="24"/>
        </w:rPr>
      </w:pPr>
      <w:r w:rsidRPr="00617616">
        <w:rPr>
          <w:rFonts w:ascii="Arial" w:hAnsi="Arial" w:cs="Arial"/>
          <w:b/>
          <w:sz w:val="24"/>
        </w:rPr>
        <w:t xml:space="preserve">§ 2. </w:t>
      </w:r>
      <w:r w:rsidRPr="00617616">
        <w:rPr>
          <w:rFonts w:ascii="Arial" w:hAnsi="Arial" w:cs="Arial"/>
          <w:sz w:val="24"/>
        </w:rPr>
        <w:t>Wykonanie uchwały powierza się Wójtowi Gminy Łubianka.</w:t>
      </w:r>
    </w:p>
    <w:p w:rsidR="00617616" w:rsidRDefault="00617616" w:rsidP="00F0638B">
      <w:pPr>
        <w:spacing w:line="360" w:lineRule="auto"/>
        <w:rPr>
          <w:rFonts w:ascii="Arial" w:hAnsi="Arial" w:cs="Arial"/>
          <w:sz w:val="24"/>
        </w:rPr>
      </w:pPr>
      <w:r w:rsidRPr="00617616">
        <w:rPr>
          <w:rFonts w:ascii="Arial" w:hAnsi="Arial" w:cs="Arial"/>
          <w:b/>
          <w:sz w:val="24"/>
        </w:rPr>
        <w:t xml:space="preserve">§ 3. </w:t>
      </w:r>
      <w:r w:rsidRPr="00617616">
        <w:rPr>
          <w:rFonts w:ascii="Arial" w:hAnsi="Arial" w:cs="Arial"/>
          <w:sz w:val="24"/>
        </w:rPr>
        <w:t>Uchwała wchodzi w życie z dniem podjęcia</w:t>
      </w:r>
      <w:r w:rsidR="00AA6382">
        <w:rPr>
          <w:rFonts w:ascii="Arial" w:hAnsi="Arial" w:cs="Arial"/>
          <w:sz w:val="24"/>
        </w:rPr>
        <w:t>.</w:t>
      </w: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AA6382" w:rsidRDefault="00AA6382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F0638B" w:rsidRPr="00617616" w:rsidRDefault="00F0638B" w:rsidP="00617616">
      <w:pPr>
        <w:spacing w:line="360" w:lineRule="auto"/>
        <w:ind w:firstLine="0"/>
        <w:rPr>
          <w:rFonts w:ascii="Arial" w:hAnsi="Arial" w:cs="Arial"/>
          <w:sz w:val="24"/>
        </w:rPr>
      </w:pPr>
    </w:p>
    <w:p w:rsidR="00617616" w:rsidRPr="00617616" w:rsidRDefault="00617616" w:rsidP="00617616">
      <w:pPr>
        <w:spacing w:line="360" w:lineRule="auto"/>
        <w:ind w:firstLine="0"/>
        <w:jc w:val="center"/>
        <w:rPr>
          <w:rFonts w:ascii="Arial" w:hAnsi="Arial" w:cs="Arial"/>
          <w:b/>
          <w:sz w:val="24"/>
        </w:rPr>
      </w:pPr>
      <w:r w:rsidRPr="00617616">
        <w:rPr>
          <w:rFonts w:ascii="Arial" w:hAnsi="Arial" w:cs="Arial"/>
          <w:b/>
          <w:sz w:val="24"/>
        </w:rPr>
        <w:lastRenderedPageBreak/>
        <w:t>Uzasadnienie</w:t>
      </w:r>
    </w:p>
    <w:p w:rsidR="00617616" w:rsidRPr="00617616" w:rsidRDefault="00617616" w:rsidP="00137A96">
      <w:pPr>
        <w:spacing w:line="276" w:lineRule="auto"/>
        <w:ind w:firstLine="0"/>
        <w:jc w:val="left"/>
        <w:rPr>
          <w:rFonts w:ascii="Arial" w:hAnsi="Arial" w:cs="Arial"/>
          <w:sz w:val="24"/>
        </w:rPr>
      </w:pPr>
      <w:r w:rsidRPr="00617616">
        <w:rPr>
          <w:rFonts w:ascii="Arial" w:hAnsi="Arial" w:cs="Arial"/>
          <w:sz w:val="24"/>
        </w:rPr>
        <w:t xml:space="preserve">Gminny Program Rewitalizacji Gminy Łubianka </w:t>
      </w:r>
      <w:r w:rsidR="00137A96">
        <w:rPr>
          <w:rFonts w:ascii="Arial" w:hAnsi="Arial" w:cs="Arial"/>
          <w:sz w:val="24"/>
        </w:rPr>
        <w:t>na lata 2017</w:t>
      </w:r>
      <w:r w:rsidRPr="00617616">
        <w:rPr>
          <w:rFonts w:ascii="Arial" w:hAnsi="Arial" w:cs="Arial"/>
          <w:sz w:val="24"/>
        </w:rPr>
        <w:t>-2023 to wieloletni program działań w sferze społecznej oraz gospodarczej lub przestrzenno-funkcjonalnej lub technicznej lub środowiskowej, zmierzający do wyprowadzenia obszarów rewitalizacji ze stanu kryzysowego oraz stworzenia warunków do ich zrównoważonego rozwoju, stanowiący narzędzie planowania, koordynowania i integrowania różnorodnych aktywności w ramach rewitalizacji.</w:t>
      </w:r>
    </w:p>
    <w:p w:rsidR="00617616" w:rsidRPr="00617616" w:rsidRDefault="00617616" w:rsidP="00137A96">
      <w:pPr>
        <w:spacing w:line="276" w:lineRule="auto"/>
        <w:ind w:firstLine="0"/>
        <w:jc w:val="left"/>
        <w:rPr>
          <w:rFonts w:ascii="Arial" w:hAnsi="Arial" w:cs="Arial"/>
          <w:sz w:val="24"/>
        </w:rPr>
      </w:pPr>
      <w:r w:rsidRPr="00617616">
        <w:rPr>
          <w:rFonts w:ascii="Arial" w:hAnsi="Arial" w:cs="Arial"/>
          <w:sz w:val="24"/>
        </w:rPr>
        <w:t xml:space="preserve">Analiza sytuacji społeczno-gospodarczej gminy wskazała na występowanie obszarów wymagających podjęcia działań rewitalizacyjnych. Tym samym opracowanie programu rewitalizacji było uzasadnione. Ponadto niniejszy program będzie dla gminy podstawą do ubiegania się o środki unijne na  realizację zaplanowanych przedsięwzięć rewitalizacyjnych. </w:t>
      </w:r>
    </w:p>
    <w:p w:rsidR="00617616" w:rsidRPr="00617616" w:rsidRDefault="00617616" w:rsidP="00137A96">
      <w:pPr>
        <w:spacing w:line="0" w:lineRule="atLeast"/>
        <w:ind w:firstLine="0"/>
        <w:jc w:val="left"/>
        <w:rPr>
          <w:rFonts w:ascii="Arial" w:eastAsia="Times New Roman" w:hAnsi="Arial" w:cs="Arial"/>
          <w:sz w:val="24"/>
        </w:rPr>
      </w:pPr>
      <w:r w:rsidRPr="00617616">
        <w:rPr>
          <w:rFonts w:ascii="Arial" w:eastAsia="Times New Roman" w:hAnsi="Arial" w:cs="Arial"/>
          <w:sz w:val="24"/>
        </w:rPr>
        <w:t>Wobec powyższego podjęcie stosownej uchwały jest uzasadnione.</w:t>
      </w:r>
    </w:p>
    <w:p w:rsidR="00617616" w:rsidRDefault="00617616" w:rsidP="00617616">
      <w:pPr>
        <w:spacing w:line="0" w:lineRule="atLeast"/>
        <w:ind w:firstLine="0"/>
        <w:jc w:val="left"/>
        <w:rPr>
          <w:rFonts w:ascii="Times New Roman" w:eastAsia="Times New Roman" w:hAnsi="Times New Roman"/>
          <w:sz w:val="24"/>
        </w:rPr>
      </w:pPr>
    </w:p>
    <w:p w:rsidR="00617616" w:rsidRDefault="00617616" w:rsidP="00617616">
      <w:pPr>
        <w:spacing w:line="0" w:lineRule="atLeast"/>
        <w:ind w:firstLine="0"/>
        <w:jc w:val="left"/>
        <w:rPr>
          <w:rFonts w:ascii="Times New Roman" w:eastAsia="Times New Roman" w:hAnsi="Times New Roman"/>
          <w:sz w:val="24"/>
        </w:rPr>
      </w:pPr>
    </w:p>
    <w:p w:rsidR="00617616" w:rsidRDefault="00617616" w:rsidP="00617616">
      <w:pPr>
        <w:spacing w:line="200" w:lineRule="exact"/>
        <w:rPr>
          <w:rFonts w:ascii="Times New Roman" w:eastAsia="Times New Roman" w:hAnsi="Times New Roman"/>
        </w:rPr>
      </w:pPr>
    </w:p>
    <w:p w:rsidR="00617616" w:rsidRPr="00C07F89" w:rsidRDefault="00617616" w:rsidP="00617616">
      <w:pPr>
        <w:spacing w:line="276" w:lineRule="auto"/>
        <w:ind w:firstLine="0"/>
        <w:rPr>
          <w:rFonts w:ascii="Times New Roman" w:hAnsi="Times New Roman"/>
          <w:sz w:val="24"/>
        </w:rPr>
      </w:pPr>
    </w:p>
    <w:p w:rsidR="00CA48D5" w:rsidRDefault="00CA48D5"/>
    <w:sectPr w:rsidR="00CA48D5" w:rsidSect="00F93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7616"/>
    <w:rsid w:val="0003664B"/>
    <w:rsid w:val="00137A96"/>
    <w:rsid w:val="003046EC"/>
    <w:rsid w:val="00533B33"/>
    <w:rsid w:val="005C4351"/>
    <w:rsid w:val="00617616"/>
    <w:rsid w:val="0066144E"/>
    <w:rsid w:val="0089705A"/>
    <w:rsid w:val="008F66AB"/>
    <w:rsid w:val="009C4E7B"/>
    <w:rsid w:val="00A02DF0"/>
    <w:rsid w:val="00A41685"/>
    <w:rsid w:val="00AA6382"/>
    <w:rsid w:val="00CA48D5"/>
    <w:rsid w:val="00F0638B"/>
    <w:rsid w:val="00F24CD2"/>
    <w:rsid w:val="00F834BA"/>
    <w:rsid w:val="00F93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616"/>
    <w:pPr>
      <w:spacing w:after="200" w:line="302" w:lineRule="exact"/>
      <w:ind w:firstLine="567"/>
      <w:jc w:val="both"/>
    </w:pPr>
    <w:rPr>
      <w:rFonts w:ascii="Garamond" w:eastAsia="Calibri" w:hAnsi="Garamond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C4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35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4B83E-0F1F-4848-8A58-9A9A65908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2017-04-27T07:39:00Z</cp:lastPrinted>
  <dcterms:created xsi:type="dcterms:W3CDTF">2017-05-10T08:51:00Z</dcterms:created>
  <dcterms:modified xsi:type="dcterms:W3CDTF">2017-05-10T08:51:00Z</dcterms:modified>
</cp:coreProperties>
</file>