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1477" w:rsidRPr="00A11477" w:rsidRDefault="00A11477" w:rsidP="00A114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1477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ED78BB">
        <w:rPr>
          <w:rFonts w:ascii="Times New Roman" w:hAnsi="Times New Roman" w:cs="Times New Roman"/>
          <w:b/>
          <w:bCs/>
          <w:sz w:val="24"/>
          <w:szCs w:val="24"/>
        </w:rPr>
        <w:t>XXVI</w:t>
      </w:r>
      <w:r w:rsidR="003B10DA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ED78BB">
        <w:rPr>
          <w:rFonts w:ascii="Times New Roman" w:hAnsi="Times New Roman" w:cs="Times New Roman"/>
          <w:b/>
          <w:bCs/>
          <w:sz w:val="24"/>
          <w:szCs w:val="24"/>
        </w:rPr>
        <w:t>203</w:t>
      </w:r>
      <w:r w:rsidRPr="00A11477">
        <w:rPr>
          <w:rFonts w:ascii="Times New Roman" w:hAnsi="Times New Roman" w:cs="Times New Roman"/>
          <w:b/>
          <w:bCs/>
          <w:sz w:val="24"/>
          <w:szCs w:val="24"/>
        </w:rPr>
        <w:t>/2017</w:t>
      </w:r>
    </w:p>
    <w:p w:rsidR="00A11477" w:rsidRPr="00A11477" w:rsidRDefault="00625735" w:rsidP="00A114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Rady Gminy Łubianka</w:t>
      </w:r>
    </w:p>
    <w:p w:rsidR="00A11477" w:rsidRPr="00625735" w:rsidRDefault="00625735" w:rsidP="00625735">
      <w:pPr>
        <w:autoSpaceDE w:val="0"/>
        <w:autoSpaceDN w:val="0"/>
        <w:adjustRightInd w:val="0"/>
        <w:spacing w:after="0" w:line="240" w:lineRule="auto"/>
        <w:ind w:left="2832"/>
        <w:rPr>
          <w:rFonts w:ascii="Times New Roman" w:hAnsi="Times New Roman" w:cs="Times New Roman"/>
          <w:b/>
          <w:sz w:val="24"/>
          <w:szCs w:val="24"/>
        </w:rPr>
      </w:pPr>
      <w:r w:rsidRPr="00625735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3B10DA" w:rsidRPr="00625735">
        <w:rPr>
          <w:rFonts w:ascii="Times New Roman" w:hAnsi="Times New Roman" w:cs="Times New Roman"/>
          <w:b/>
          <w:sz w:val="24"/>
          <w:szCs w:val="24"/>
        </w:rPr>
        <w:t>z dnia 27 marca</w:t>
      </w:r>
      <w:r w:rsidR="00A11477" w:rsidRPr="00625735">
        <w:rPr>
          <w:rFonts w:ascii="Times New Roman" w:hAnsi="Times New Roman" w:cs="Times New Roman"/>
          <w:b/>
          <w:sz w:val="24"/>
          <w:szCs w:val="24"/>
        </w:rPr>
        <w:t xml:space="preserve"> 2017 r.</w:t>
      </w:r>
      <w:r w:rsidRPr="0062573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11477" w:rsidRPr="00A11477" w:rsidRDefault="00A11477" w:rsidP="00A114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11477" w:rsidRPr="00A11477" w:rsidRDefault="00A11477" w:rsidP="00B17C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11477">
        <w:rPr>
          <w:rFonts w:ascii="Times New Roman" w:hAnsi="Times New Roman" w:cs="Times New Roman"/>
          <w:b/>
          <w:bCs/>
          <w:sz w:val="24"/>
          <w:szCs w:val="24"/>
        </w:rPr>
        <w:t>w sprawie określenia kryteriów, uwzględnianych na drugim etapie rekrutacji do publicznych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1477">
        <w:rPr>
          <w:rFonts w:ascii="Times New Roman" w:hAnsi="Times New Roman" w:cs="Times New Roman"/>
          <w:b/>
          <w:bCs/>
          <w:sz w:val="24"/>
          <w:szCs w:val="24"/>
        </w:rPr>
        <w:t>oddziałów przedszkolnych w szkołach podstaw</w:t>
      </w:r>
      <w:r>
        <w:rPr>
          <w:rFonts w:ascii="Times New Roman" w:hAnsi="Times New Roman" w:cs="Times New Roman"/>
          <w:b/>
          <w:bCs/>
          <w:sz w:val="24"/>
          <w:szCs w:val="24"/>
        </w:rPr>
        <w:t>owych, dla których Gmina Łubianka</w:t>
      </w:r>
      <w:r w:rsidRPr="00A11477">
        <w:rPr>
          <w:rFonts w:ascii="Times New Roman" w:hAnsi="Times New Roman" w:cs="Times New Roman"/>
          <w:b/>
          <w:bCs/>
          <w:sz w:val="24"/>
          <w:szCs w:val="24"/>
        </w:rPr>
        <w:t xml:space="preserve"> jest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1477">
        <w:rPr>
          <w:rFonts w:ascii="Times New Roman" w:hAnsi="Times New Roman" w:cs="Times New Roman"/>
          <w:b/>
          <w:bCs/>
          <w:sz w:val="24"/>
          <w:szCs w:val="24"/>
        </w:rPr>
        <w:t>organem prowadzącym, liczby punktów przyznawanych za poszczególne kryterium oraz dokumentów niezbędnych do potwierdzenia spełniania tych kryteriów</w:t>
      </w:r>
    </w:p>
    <w:p w:rsidR="00A11477" w:rsidRPr="00A11477" w:rsidRDefault="00A11477" w:rsidP="00A114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1477" w:rsidRPr="00A11477" w:rsidRDefault="00A11477" w:rsidP="00A114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11477" w:rsidRPr="00B17C70" w:rsidRDefault="00625735" w:rsidP="00A114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B17C70" w:rsidRPr="00B17C70">
        <w:rPr>
          <w:rFonts w:ascii="Times New Roman" w:hAnsi="Times New Roman" w:cs="Times New Roman"/>
          <w:sz w:val="24"/>
          <w:szCs w:val="24"/>
        </w:rPr>
        <w:t xml:space="preserve">Na podstawie art. 18 ust. 2 </w:t>
      </w:r>
      <w:proofErr w:type="spellStart"/>
      <w:r w:rsidR="00B17C70" w:rsidRPr="00B17C70">
        <w:rPr>
          <w:rFonts w:ascii="Times New Roman" w:hAnsi="Times New Roman" w:cs="Times New Roman"/>
          <w:sz w:val="24"/>
          <w:szCs w:val="24"/>
        </w:rPr>
        <w:t>pkt</w:t>
      </w:r>
      <w:proofErr w:type="spellEnd"/>
      <w:r w:rsidR="00B17C70" w:rsidRPr="00B17C70">
        <w:rPr>
          <w:rFonts w:ascii="Times New Roman" w:hAnsi="Times New Roman" w:cs="Times New Roman"/>
          <w:sz w:val="24"/>
          <w:szCs w:val="24"/>
        </w:rPr>
        <w:t xml:space="preserve"> 15 ustawy z dnia 8 marca 1990r. o samorządzie gminnym (</w:t>
      </w:r>
      <w:proofErr w:type="spellStart"/>
      <w:r w:rsidR="00E45E27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45E27">
        <w:rPr>
          <w:rFonts w:ascii="Times New Roman" w:hAnsi="Times New Roman" w:cs="Times New Roman"/>
          <w:sz w:val="24"/>
          <w:szCs w:val="24"/>
        </w:rPr>
        <w:t xml:space="preserve">. </w:t>
      </w:r>
      <w:r w:rsidR="00B17C70" w:rsidRPr="00B17C70">
        <w:rPr>
          <w:rFonts w:ascii="Times New Roman" w:hAnsi="Times New Roman" w:cs="Times New Roman"/>
          <w:sz w:val="24"/>
          <w:szCs w:val="24"/>
        </w:rPr>
        <w:t>Dz. U. z 2016 r.  poz. 446 ,1579, 1948.) oraz</w:t>
      </w:r>
      <w:r w:rsidR="00A11477" w:rsidRPr="00B17C70">
        <w:rPr>
          <w:rFonts w:ascii="Times New Roman" w:hAnsi="Times New Roman" w:cs="Times New Roman"/>
          <w:sz w:val="24"/>
          <w:szCs w:val="24"/>
        </w:rPr>
        <w:t xml:space="preserve"> art. 131 ust. 4</w:t>
      </w:r>
      <w:r w:rsidR="00B17C70" w:rsidRPr="00B17C70">
        <w:rPr>
          <w:rFonts w:ascii="Times New Roman" w:hAnsi="Times New Roman" w:cs="Times New Roman"/>
          <w:sz w:val="24"/>
          <w:szCs w:val="24"/>
        </w:rPr>
        <w:t xml:space="preserve"> i</w:t>
      </w:r>
      <w:r w:rsidR="00A11477" w:rsidRPr="00B17C70">
        <w:rPr>
          <w:rFonts w:ascii="Times New Roman" w:hAnsi="Times New Roman" w:cs="Times New Roman"/>
          <w:sz w:val="24"/>
          <w:szCs w:val="24"/>
        </w:rPr>
        <w:t xml:space="preserve"> 6 ustawy z dnia 14 grudnia 2016 r. Prawo oświatowe (Dz. U. z 2017 roku poz. 59) uchwala się, co następuje:</w:t>
      </w:r>
    </w:p>
    <w:p w:rsidR="00A11477" w:rsidRPr="00A11477" w:rsidRDefault="00A11477" w:rsidP="00A114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147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11477" w:rsidRPr="00A11477" w:rsidRDefault="00A11477" w:rsidP="0062573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11477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A11477">
        <w:rPr>
          <w:rFonts w:ascii="Times New Roman" w:hAnsi="Times New Roman" w:cs="Times New Roman"/>
          <w:sz w:val="24"/>
          <w:szCs w:val="24"/>
        </w:rPr>
        <w:t>1. Określa się następujące kryteria wraz z liczbą punktów, uwzględniane na drugim etapie rekrutacji do oddziałów przedszkolnych w szkołach podstawowych, dla których Gmina Łubianka jest organem prowadzącym, realizujących wychowanie przedszkolne w wymiarze nieprzekraczającym 5 bezpłatnych godzin nauczania, wychowania i opieki:</w:t>
      </w:r>
    </w:p>
    <w:p w:rsidR="00A11477" w:rsidRPr="00FB012B" w:rsidRDefault="00A11477" w:rsidP="00B17C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012B">
        <w:rPr>
          <w:rFonts w:ascii="Times New Roman" w:hAnsi="Times New Roman" w:cs="Times New Roman"/>
          <w:sz w:val="24"/>
          <w:szCs w:val="24"/>
        </w:rPr>
        <w:t xml:space="preserve">dziecko podlegające rocznemu obowiązkowemu przygotowaniu przedszkolnemu (decyduje </w:t>
      </w:r>
      <w:r w:rsidR="00FE1DE3">
        <w:rPr>
          <w:rFonts w:ascii="Times New Roman" w:hAnsi="Times New Roman" w:cs="Times New Roman"/>
          <w:sz w:val="24"/>
          <w:szCs w:val="24"/>
        </w:rPr>
        <w:t>rok</w:t>
      </w:r>
      <w:r w:rsidRPr="00FB012B">
        <w:rPr>
          <w:rFonts w:ascii="Times New Roman" w:hAnsi="Times New Roman" w:cs="Times New Roman"/>
          <w:sz w:val="24"/>
          <w:szCs w:val="24"/>
        </w:rPr>
        <w:t xml:space="preserve"> urodzenia)– 9 punktów;</w:t>
      </w:r>
    </w:p>
    <w:p w:rsidR="00A11477" w:rsidRPr="00FB012B" w:rsidRDefault="00A11477" w:rsidP="00B17C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012B">
        <w:rPr>
          <w:rFonts w:ascii="Times New Roman" w:hAnsi="Times New Roman" w:cs="Times New Roman"/>
          <w:sz w:val="24"/>
          <w:szCs w:val="24"/>
        </w:rPr>
        <w:t>miejsce zamieszkania dziecka:</w:t>
      </w:r>
    </w:p>
    <w:p w:rsidR="00A11477" w:rsidRPr="00FB012B" w:rsidRDefault="00A11477" w:rsidP="00B17C7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012B">
        <w:rPr>
          <w:rFonts w:ascii="Times New Roman" w:hAnsi="Times New Roman" w:cs="Times New Roman"/>
          <w:sz w:val="24"/>
          <w:szCs w:val="24"/>
        </w:rPr>
        <w:t>w obwodzie szkoły, w której mieści się oddział przedszkolny – 8 punktów,</w:t>
      </w:r>
    </w:p>
    <w:p w:rsidR="00A11477" w:rsidRPr="00FB012B" w:rsidRDefault="00FE1DE3" w:rsidP="00B17C70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terenie gminy Łubianka – 5</w:t>
      </w:r>
      <w:r w:rsidR="00A11477" w:rsidRPr="00FB012B">
        <w:rPr>
          <w:rFonts w:ascii="Times New Roman" w:hAnsi="Times New Roman" w:cs="Times New Roman"/>
          <w:sz w:val="24"/>
          <w:szCs w:val="24"/>
        </w:rPr>
        <w:t xml:space="preserve"> punktów;</w:t>
      </w:r>
    </w:p>
    <w:p w:rsidR="00A11477" w:rsidRPr="00FB012B" w:rsidRDefault="00A11477" w:rsidP="00B17C70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012B">
        <w:rPr>
          <w:rFonts w:ascii="Times New Roman" w:hAnsi="Times New Roman" w:cs="Times New Roman"/>
          <w:sz w:val="24"/>
          <w:szCs w:val="24"/>
        </w:rPr>
        <w:t>rodzeństwo uczęszczające do szkoły, w której znajduje się wybrany przez rodziców oddział przedszkolny –4 punkty.</w:t>
      </w:r>
    </w:p>
    <w:p w:rsidR="00A11477" w:rsidRPr="00A11477" w:rsidRDefault="00A11477" w:rsidP="00B17C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1477">
        <w:rPr>
          <w:rFonts w:ascii="Times New Roman" w:hAnsi="Times New Roman" w:cs="Times New Roman"/>
          <w:sz w:val="24"/>
          <w:szCs w:val="24"/>
        </w:rPr>
        <w:t>2. Dokumentami potwierdzającymi spełnianie kryteriów, o których mowa w ust. 1 są odpowiednio:</w:t>
      </w:r>
    </w:p>
    <w:p w:rsidR="00A11477" w:rsidRPr="00FB012B" w:rsidRDefault="00A11477" w:rsidP="00B17C7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012B">
        <w:rPr>
          <w:rFonts w:ascii="Times New Roman" w:hAnsi="Times New Roman" w:cs="Times New Roman"/>
          <w:sz w:val="24"/>
          <w:szCs w:val="24"/>
        </w:rPr>
        <w:t>oświadczenie rodziców kandydata o miejscu zamieszkania;</w:t>
      </w:r>
    </w:p>
    <w:p w:rsidR="00A11477" w:rsidRPr="00FB012B" w:rsidRDefault="00A11477" w:rsidP="00B17C70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012B">
        <w:rPr>
          <w:rFonts w:ascii="Times New Roman" w:hAnsi="Times New Roman" w:cs="Times New Roman"/>
          <w:sz w:val="24"/>
          <w:szCs w:val="24"/>
        </w:rPr>
        <w:t>oświadczenie rodzica o uczęszczaniu rodzeństwa kandydata do szkoły, w której znajduje się wybrany przez rodziców oddział przedszkolny.</w:t>
      </w:r>
    </w:p>
    <w:p w:rsidR="00FB012B" w:rsidRDefault="00FB012B" w:rsidP="00B17C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11477" w:rsidRPr="00A11477" w:rsidRDefault="00A11477" w:rsidP="0062573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1147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385F5F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A1147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11477">
        <w:rPr>
          <w:rFonts w:ascii="Times New Roman" w:hAnsi="Times New Roman" w:cs="Times New Roman"/>
          <w:sz w:val="24"/>
          <w:szCs w:val="24"/>
        </w:rPr>
        <w:t xml:space="preserve">Wykonanie uchwały powierza się Wójtowi Gminy </w:t>
      </w:r>
      <w:r>
        <w:rPr>
          <w:rFonts w:ascii="Times New Roman" w:hAnsi="Times New Roman" w:cs="Times New Roman"/>
          <w:sz w:val="24"/>
          <w:szCs w:val="24"/>
        </w:rPr>
        <w:t>Łubianka</w:t>
      </w:r>
      <w:r w:rsidRPr="00A11477">
        <w:rPr>
          <w:rFonts w:ascii="Times New Roman" w:hAnsi="Times New Roman" w:cs="Times New Roman"/>
          <w:sz w:val="24"/>
          <w:szCs w:val="24"/>
        </w:rPr>
        <w:t>.</w:t>
      </w:r>
    </w:p>
    <w:p w:rsidR="00FB012B" w:rsidRDefault="00FB012B" w:rsidP="00B17C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11477" w:rsidRPr="00A11477" w:rsidRDefault="00A11477" w:rsidP="0062573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1147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385F5F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A1147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11477">
        <w:rPr>
          <w:rFonts w:ascii="Times New Roman" w:hAnsi="Times New Roman" w:cs="Times New Roman"/>
          <w:sz w:val="24"/>
          <w:szCs w:val="24"/>
        </w:rPr>
        <w:t>Traci moc Uchwała Nr</w:t>
      </w:r>
      <w:r w:rsidR="005A447F">
        <w:rPr>
          <w:rFonts w:ascii="Times New Roman" w:hAnsi="Times New Roman" w:cs="Times New Roman"/>
          <w:sz w:val="24"/>
          <w:szCs w:val="24"/>
        </w:rPr>
        <w:t xml:space="preserve"> XXXVII/265/2014</w:t>
      </w:r>
      <w:r w:rsidRPr="00A11477">
        <w:rPr>
          <w:rFonts w:ascii="Times New Roman" w:hAnsi="Times New Roman" w:cs="Times New Roman"/>
          <w:sz w:val="24"/>
          <w:szCs w:val="24"/>
        </w:rPr>
        <w:t xml:space="preserve">  </w:t>
      </w:r>
      <w:r w:rsidR="005A447F">
        <w:rPr>
          <w:rFonts w:ascii="Times New Roman" w:hAnsi="Times New Roman" w:cs="Times New Roman"/>
          <w:sz w:val="24"/>
          <w:szCs w:val="24"/>
        </w:rPr>
        <w:t xml:space="preserve">Rady Gminy Łubianka </w:t>
      </w:r>
      <w:r w:rsidRPr="00A11477">
        <w:rPr>
          <w:rFonts w:ascii="Times New Roman" w:hAnsi="Times New Roman" w:cs="Times New Roman"/>
          <w:sz w:val="24"/>
          <w:szCs w:val="24"/>
        </w:rPr>
        <w:t xml:space="preserve">z dnia </w:t>
      </w:r>
      <w:r w:rsidR="005A447F">
        <w:rPr>
          <w:rFonts w:ascii="Times New Roman" w:hAnsi="Times New Roman" w:cs="Times New Roman"/>
          <w:sz w:val="24"/>
          <w:szCs w:val="24"/>
        </w:rPr>
        <w:t xml:space="preserve">28 marca </w:t>
      </w:r>
      <w:r w:rsidRPr="00A11477">
        <w:rPr>
          <w:rFonts w:ascii="Times New Roman" w:hAnsi="Times New Roman" w:cs="Times New Roman"/>
          <w:sz w:val="24"/>
          <w:szCs w:val="24"/>
        </w:rPr>
        <w:t>201</w:t>
      </w:r>
      <w:r w:rsidR="005A447F">
        <w:rPr>
          <w:rFonts w:ascii="Times New Roman" w:hAnsi="Times New Roman" w:cs="Times New Roman"/>
          <w:sz w:val="24"/>
          <w:szCs w:val="24"/>
        </w:rPr>
        <w:t>4r.</w:t>
      </w:r>
    </w:p>
    <w:p w:rsidR="00FB012B" w:rsidRDefault="00FB012B" w:rsidP="00B17C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511AE" w:rsidRPr="007049D1" w:rsidRDefault="00A11477" w:rsidP="00625735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A11477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385F5F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11477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E511AE" w:rsidRPr="007049D1">
        <w:rPr>
          <w:rFonts w:ascii="Times New Roman" w:hAnsi="Times New Roman" w:cs="Times New Roman"/>
          <w:sz w:val="24"/>
          <w:szCs w:val="24"/>
        </w:rPr>
        <w:t>Uchwała wchodzi w życie po upływie 14 dni od dnia ogłoszenia w Dzienniku Urzędowym</w:t>
      </w:r>
      <w:r w:rsidR="00E511AE">
        <w:rPr>
          <w:rFonts w:ascii="Times New Roman" w:hAnsi="Times New Roman" w:cs="Times New Roman"/>
          <w:sz w:val="24"/>
          <w:szCs w:val="24"/>
        </w:rPr>
        <w:t xml:space="preserve"> </w:t>
      </w:r>
      <w:r w:rsidR="00E511AE" w:rsidRPr="007049D1">
        <w:rPr>
          <w:rFonts w:ascii="Times New Roman" w:hAnsi="Times New Roman" w:cs="Times New Roman"/>
          <w:sz w:val="24"/>
          <w:szCs w:val="24"/>
        </w:rPr>
        <w:t>Województwa Kujawsko-Pomorskiego.</w:t>
      </w:r>
    </w:p>
    <w:p w:rsidR="00A11477" w:rsidRPr="00A11477" w:rsidRDefault="00A11477" w:rsidP="00B17C7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0D2" w:rsidRPr="00A11477" w:rsidRDefault="00E030D2" w:rsidP="00B17C7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E030D2" w:rsidRPr="00A11477" w:rsidSect="001576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71222"/>
    <w:multiLevelType w:val="hybridMultilevel"/>
    <w:tmpl w:val="AF8E504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EE04F8"/>
    <w:multiLevelType w:val="hybridMultilevel"/>
    <w:tmpl w:val="2EC0E7C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9EF23B0"/>
    <w:multiLevelType w:val="hybridMultilevel"/>
    <w:tmpl w:val="B48839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3A7FB6"/>
    <w:multiLevelType w:val="hybridMultilevel"/>
    <w:tmpl w:val="65387A1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6128DF"/>
    <w:multiLevelType w:val="hybridMultilevel"/>
    <w:tmpl w:val="369EA6A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A11477"/>
    <w:rsid w:val="000A2DDD"/>
    <w:rsid w:val="00154621"/>
    <w:rsid w:val="00157632"/>
    <w:rsid w:val="00214AEC"/>
    <w:rsid w:val="002B7700"/>
    <w:rsid w:val="00385F5F"/>
    <w:rsid w:val="003B10DA"/>
    <w:rsid w:val="003F0562"/>
    <w:rsid w:val="00432910"/>
    <w:rsid w:val="004D2F2F"/>
    <w:rsid w:val="005A4291"/>
    <w:rsid w:val="005A447F"/>
    <w:rsid w:val="00625735"/>
    <w:rsid w:val="00756A8B"/>
    <w:rsid w:val="00A11477"/>
    <w:rsid w:val="00A74EFE"/>
    <w:rsid w:val="00B17C70"/>
    <w:rsid w:val="00E030D2"/>
    <w:rsid w:val="00E45E27"/>
    <w:rsid w:val="00E511AE"/>
    <w:rsid w:val="00ED78BB"/>
    <w:rsid w:val="00FB012B"/>
    <w:rsid w:val="00FE1D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763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B012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Biuro</cp:lastModifiedBy>
  <cp:revision>2</cp:revision>
  <cp:lastPrinted>2017-03-14T12:28:00Z</cp:lastPrinted>
  <dcterms:created xsi:type="dcterms:W3CDTF">2017-03-28T06:39:00Z</dcterms:created>
  <dcterms:modified xsi:type="dcterms:W3CDTF">2017-03-28T06:39:00Z</dcterms:modified>
</cp:coreProperties>
</file>