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87D" w:rsidRDefault="00FF087D" w:rsidP="00FF087D">
      <w:pPr>
        <w:spacing w:after="0" w:line="240" w:lineRule="auto"/>
        <w:jc w:val="center"/>
        <w:rPr>
          <w:rFonts w:ascii="Times New Roman" w:hAnsi="Times New Roman"/>
          <w:sz w:val="10"/>
          <w:szCs w:val="24"/>
        </w:rPr>
      </w:pPr>
    </w:p>
    <w:p w:rsidR="00D579AC" w:rsidRDefault="00D579AC" w:rsidP="00FF087D">
      <w:pPr>
        <w:spacing w:after="0" w:line="240" w:lineRule="auto"/>
        <w:jc w:val="center"/>
        <w:rPr>
          <w:rFonts w:ascii="Times New Roman" w:hAnsi="Times New Roman"/>
          <w:sz w:val="10"/>
          <w:szCs w:val="24"/>
        </w:rPr>
      </w:pPr>
    </w:p>
    <w:p w:rsidR="00D579AC" w:rsidRDefault="00D579AC" w:rsidP="00FF087D">
      <w:pPr>
        <w:spacing w:after="0" w:line="240" w:lineRule="auto"/>
        <w:jc w:val="center"/>
        <w:rPr>
          <w:rFonts w:ascii="Times New Roman" w:hAnsi="Times New Roman"/>
          <w:sz w:val="10"/>
          <w:szCs w:val="24"/>
        </w:rPr>
      </w:pPr>
    </w:p>
    <w:p w:rsidR="00D579AC" w:rsidRDefault="00D579AC" w:rsidP="00FF087D">
      <w:pPr>
        <w:spacing w:after="0" w:line="240" w:lineRule="auto"/>
        <w:jc w:val="center"/>
        <w:rPr>
          <w:rFonts w:ascii="Times New Roman" w:hAnsi="Times New Roman"/>
          <w:sz w:val="10"/>
          <w:szCs w:val="24"/>
        </w:rPr>
      </w:pPr>
    </w:p>
    <w:p w:rsidR="00D579AC" w:rsidRDefault="00D579AC" w:rsidP="00FF087D">
      <w:pPr>
        <w:spacing w:after="0" w:line="240" w:lineRule="auto"/>
        <w:jc w:val="center"/>
        <w:rPr>
          <w:rFonts w:ascii="Times New Roman" w:hAnsi="Times New Roman"/>
          <w:sz w:val="10"/>
          <w:szCs w:val="24"/>
        </w:rPr>
      </w:pPr>
    </w:p>
    <w:p w:rsidR="00D579AC" w:rsidRDefault="00D579AC" w:rsidP="00FF087D">
      <w:pPr>
        <w:spacing w:after="0" w:line="240" w:lineRule="auto"/>
        <w:jc w:val="center"/>
        <w:rPr>
          <w:rFonts w:ascii="Times New Roman" w:hAnsi="Times New Roman"/>
          <w:sz w:val="10"/>
          <w:szCs w:val="24"/>
        </w:rPr>
      </w:pPr>
    </w:p>
    <w:p w:rsidR="00D579AC" w:rsidRDefault="00D579AC" w:rsidP="00FF087D">
      <w:pPr>
        <w:spacing w:after="0" w:line="240" w:lineRule="auto"/>
        <w:jc w:val="center"/>
        <w:rPr>
          <w:rFonts w:ascii="Times New Roman" w:hAnsi="Times New Roman"/>
          <w:sz w:val="10"/>
          <w:szCs w:val="24"/>
        </w:rPr>
      </w:pPr>
    </w:p>
    <w:p w:rsidR="00D579AC" w:rsidRDefault="00D579AC" w:rsidP="00FF087D">
      <w:pPr>
        <w:spacing w:after="0" w:line="240" w:lineRule="auto"/>
        <w:jc w:val="center"/>
        <w:rPr>
          <w:rFonts w:ascii="Times New Roman" w:hAnsi="Times New Roman"/>
          <w:sz w:val="10"/>
          <w:szCs w:val="24"/>
        </w:rPr>
      </w:pPr>
    </w:p>
    <w:p w:rsidR="00D579AC" w:rsidRDefault="00D579AC" w:rsidP="00FF087D">
      <w:pPr>
        <w:spacing w:after="0" w:line="240" w:lineRule="auto"/>
        <w:jc w:val="center"/>
        <w:rPr>
          <w:rFonts w:ascii="Times New Roman" w:hAnsi="Times New Roman"/>
          <w:sz w:val="10"/>
          <w:szCs w:val="24"/>
        </w:rPr>
      </w:pPr>
    </w:p>
    <w:p w:rsidR="00D579AC" w:rsidRDefault="00D579AC" w:rsidP="00FF087D">
      <w:pPr>
        <w:spacing w:after="0" w:line="240" w:lineRule="auto"/>
        <w:jc w:val="center"/>
        <w:rPr>
          <w:rFonts w:ascii="Times New Roman" w:hAnsi="Times New Roman"/>
          <w:sz w:val="10"/>
          <w:szCs w:val="24"/>
        </w:rPr>
      </w:pPr>
    </w:p>
    <w:p w:rsidR="006E6BA5" w:rsidRDefault="006E6BA5" w:rsidP="006E6BA5">
      <w:pPr>
        <w:pStyle w:val="Bezodstpw"/>
        <w:spacing w:line="276" w:lineRule="auto"/>
        <w:ind w:firstLine="482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Łubianka, dnia 14.10.2016 r.</w:t>
      </w:r>
    </w:p>
    <w:p w:rsidR="006E6BA5" w:rsidRDefault="006E6BA5" w:rsidP="006E6BA5">
      <w:pPr>
        <w:pStyle w:val="Bezodstpw"/>
        <w:spacing w:line="276" w:lineRule="auto"/>
        <w:ind w:firstLine="4820"/>
        <w:jc w:val="both"/>
        <w:rPr>
          <w:rFonts w:ascii="Times New Roman" w:hAnsi="Times New Roman"/>
          <w:sz w:val="24"/>
          <w:szCs w:val="24"/>
        </w:rPr>
      </w:pPr>
    </w:p>
    <w:p w:rsidR="006E6BA5" w:rsidRDefault="006E6BA5" w:rsidP="006E6BA5">
      <w:pPr>
        <w:rPr>
          <w:rFonts w:ascii="Times New Roman" w:hAnsi="Times New Roman"/>
          <w:sz w:val="24"/>
          <w:szCs w:val="24"/>
        </w:rPr>
      </w:pPr>
    </w:p>
    <w:p w:rsidR="006E6BA5" w:rsidRDefault="006E6BA5" w:rsidP="006E6BA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WIR.6220.8.2016</w:t>
      </w:r>
    </w:p>
    <w:p w:rsidR="006E6BA5" w:rsidRDefault="006E6BA5" w:rsidP="006E6BA5">
      <w:pPr>
        <w:jc w:val="center"/>
        <w:rPr>
          <w:rFonts w:ascii="Times New Roman" w:eastAsiaTheme="minorHAnsi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POSTANOWIENIE</w:t>
      </w:r>
    </w:p>
    <w:p w:rsidR="006E6BA5" w:rsidRDefault="006E6BA5" w:rsidP="006E6BA5">
      <w:pPr>
        <w:pStyle w:val="NormalnyWeb"/>
        <w:spacing w:line="276" w:lineRule="auto"/>
        <w:rPr>
          <w:b/>
        </w:rPr>
      </w:pPr>
      <w:r>
        <w:rPr>
          <w:b/>
        </w:rPr>
        <w:t>w sprawie potrzeby przeprowadzenia oceny oddziaływania przedsięwzięcia na środowisko i ustalenia zakresu raportu</w:t>
      </w:r>
    </w:p>
    <w:p w:rsidR="006E6BA5" w:rsidRDefault="006E6BA5" w:rsidP="006E6BA5">
      <w:pPr>
        <w:pStyle w:val="NormalnyWeb"/>
        <w:spacing w:line="276" w:lineRule="auto"/>
        <w:ind w:firstLine="708"/>
        <w:jc w:val="both"/>
      </w:pPr>
      <w:r>
        <w:t>Na podstawie art. 49 i 123 ustawy z dnia 14 czerwca 1960 r. – Kodeks postępowania administracyjnego (</w:t>
      </w:r>
      <w:proofErr w:type="spellStart"/>
      <w:r>
        <w:t>t.j</w:t>
      </w:r>
      <w:proofErr w:type="spellEnd"/>
      <w:r>
        <w:t xml:space="preserve">. Dz. U. z 2016 r. poz. 23) w związku z art. 59 ust. 1 </w:t>
      </w:r>
      <w:proofErr w:type="spellStart"/>
      <w:r>
        <w:t>pkt</w:t>
      </w:r>
      <w:proofErr w:type="spellEnd"/>
      <w:r>
        <w:t xml:space="preserve"> 2,  art. 63 ust.</w:t>
      </w:r>
      <w:r>
        <w:br/>
        <w:t>1 i ust. 4, art. 64 ust. 1  pkt. 1 i 2, art. 66 i 68 ustawy z dnia 3 października 2008 r.</w:t>
      </w:r>
      <w:r>
        <w:br/>
        <w:t xml:space="preserve">o udostępnianiu informacji o środowisku i jego ochronie, udziale społeczeństwa w ochronie środowiska oraz o ocenach oddziaływania na środowisko (Dz. U. z 2016 r., poz. 353), a także uwzględniając § 3 ust. 1 </w:t>
      </w:r>
      <w:proofErr w:type="spellStart"/>
      <w:r>
        <w:t>pkt</w:t>
      </w:r>
      <w:proofErr w:type="spellEnd"/>
      <w:r>
        <w:t xml:space="preserve"> 60 rozporządzenia Rady Ministrów</w:t>
      </w:r>
      <w:r>
        <w:br/>
        <w:t>z dnia 9 listopada 2010 roku w sprawie przedsięwzięć mogących znacząco oddziaływać</w:t>
      </w:r>
      <w:r>
        <w:br/>
        <w:t>na środowisko (Dz. U. z 2016, poz. 71</w:t>
      </w:r>
      <w:r w:rsidR="009E2B94">
        <w:t>) po rozpatrzeniu wniosku</w:t>
      </w:r>
      <w:r>
        <w:t xml:space="preserve"> z d</w:t>
      </w:r>
      <w:r w:rsidR="009E2B94">
        <w:t>nia 25.08.2016 r.(data wpływu 25.08</w:t>
      </w:r>
      <w:r>
        <w:t>.2016 r.) Pani Aleksandry Przedpełskiej, ul B. Prusa 9/9, 87-100 T</w:t>
      </w:r>
      <w:r w:rsidR="006D15FA">
        <w:t>oruń</w:t>
      </w:r>
      <w:r w:rsidR="009E2B94">
        <w:t>.</w:t>
      </w:r>
    </w:p>
    <w:p w:rsidR="00D579AC" w:rsidRPr="006E6BA5" w:rsidRDefault="006E6BA5" w:rsidP="006E6BA5">
      <w:pPr>
        <w:pStyle w:val="NormalnyWeb"/>
        <w:spacing w:line="276" w:lineRule="auto"/>
        <w:jc w:val="center"/>
        <w:rPr>
          <w:b/>
        </w:rPr>
      </w:pPr>
      <w:r>
        <w:rPr>
          <w:b/>
        </w:rPr>
        <w:t xml:space="preserve">POSTANAWIAM: </w:t>
      </w:r>
    </w:p>
    <w:p w:rsidR="00D579AC" w:rsidRDefault="00D579AC" w:rsidP="00FF087D">
      <w:pPr>
        <w:spacing w:after="0" w:line="240" w:lineRule="auto"/>
        <w:jc w:val="center"/>
        <w:rPr>
          <w:rFonts w:ascii="Times New Roman" w:hAnsi="Times New Roman"/>
          <w:sz w:val="10"/>
          <w:szCs w:val="24"/>
        </w:rPr>
      </w:pPr>
    </w:p>
    <w:p w:rsidR="00D579AC" w:rsidRDefault="00D579AC" w:rsidP="00FF087D">
      <w:pPr>
        <w:spacing w:after="0" w:line="240" w:lineRule="auto"/>
        <w:jc w:val="center"/>
        <w:rPr>
          <w:rFonts w:ascii="Times New Roman" w:hAnsi="Times New Roman"/>
          <w:sz w:val="10"/>
          <w:szCs w:val="24"/>
        </w:rPr>
      </w:pPr>
    </w:p>
    <w:p w:rsidR="00D579AC" w:rsidRPr="008B6A40" w:rsidRDefault="00D579AC" w:rsidP="00FF087D">
      <w:pPr>
        <w:spacing w:after="0" w:line="240" w:lineRule="auto"/>
        <w:jc w:val="center"/>
        <w:rPr>
          <w:rFonts w:ascii="Times New Roman" w:hAnsi="Times New Roman"/>
          <w:sz w:val="10"/>
          <w:szCs w:val="24"/>
        </w:rPr>
      </w:pPr>
    </w:p>
    <w:p w:rsidR="00FF087D" w:rsidRPr="006D15FA" w:rsidRDefault="006E6BA5" w:rsidP="00FF087D">
      <w:pPr>
        <w:widowControl w:val="0"/>
        <w:numPr>
          <w:ilvl w:val="0"/>
          <w:numId w:val="1"/>
        </w:numPr>
        <w:suppressAutoHyphens/>
        <w:spacing w:after="0" w:line="360" w:lineRule="auto"/>
        <w:ind w:left="530"/>
        <w:jc w:val="both"/>
        <w:rPr>
          <w:rFonts w:ascii="Times New Roman" w:hAnsi="Times New Roman"/>
          <w:b/>
          <w:sz w:val="24"/>
          <w:szCs w:val="24"/>
        </w:rPr>
      </w:pPr>
      <w:r w:rsidRPr="006D15FA">
        <w:rPr>
          <w:rFonts w:ascii="Times New Roman" w:hAnsi="Times New Roman"/>
          <w:b/>
          <w:sz w:val="24"/>
          <w:szCs w:val="24"/>
        </w:rPr>
        <w:t xml:space="preserve">nałożyć obowiązek przeprowadzenia oceny oddziaływania na środowisko dla planowanego </w:t>
      </w:r>
      <w:r w:rsidR="00FF087D" w:rsidRPr="006D15FA">
        <w:rPr>
          <w:rFonts w:ascii="Times New Roman" w:hAnsi="Times New Roman"/>
          <w:b/>
          <w:sz w:val="24"/>
          <w:szCs w:val="24"/>
          <w:lang w:eastAsia="zh-CN"/>
        </w:rPr>
        <w:t>przedsięwzięcia</w:t>
      </w:r>
      <w:r w:rsidRPr="006D15FA">
        <w:rPr>
          <w:rFonts w:ascii="Times New Roman" w:hAnsi="Times New Roman"/>
          <w:b/>
          <w:sz w:val="24"/>
          <w:szCs w:val="24"/>
          <w:lang w:eastAsia="zh-CN"/>
        </w:rPr>
        <w:t xml:space="preserve"> polegającego </w:t>
      </w:r>
      <w:r w:rsidR="00FF087D" w:rsidRPr="006D15FA">
        <w:rPr>
          <w:rFonts w:ascii="Times New Roman" w:hAnsi="Times New Roman"/>
          <w:b/>
          <w:sz w:val="24"/>
          <w:szCs w:val="24"/>
          <w:lang w:eastAsia="zh-CN"/>
        </w:rPr>
        <w:t>n</w:t>
      </w:r>
      <w:r w:rsidRPr="006D15FA">
        <w:rPr>
          <w:rFonts w:ascii="Times New Roman" w:hAnsi="Times New Roman"/>
          <w:b/>
          <w:sz w:val="24"/>
          <w:szCs w:val="24"/>
          <w:lang w:eastAsia="zh-CN"/>
        </w:rPr>
        <w:t>a. :</w:t>
      </w:r>
      <w:r w:rsidR="00FF087D" w:rsidRPr="006D15FA">
        <w:rPr>
          <w:rFonts w:ascii="Times New Roman" w:hAnsi="Times New Roman"/>
          <w:b/>
          <w:sz w:val="24"/>
          <w:szCs w:val="24"/>
          <w:lang w:eastAsia="zh-CN"/>
        </w:rPr>
        <w:t>„</w:t>
      </w:r>
      <w:r w:rsidRPr="006D15FA">
        <w:rPr>
          <w:rFonts w:ascii="Times New Roman" w:eastAsia="TimesNewRomanPSMT" w:hAnsi="Times New Roman"/>
          <w:b/>
          <w:iCs/>
          <w:kern w:val="1"/>
          <w:sz w:val="24"/>
          <w:szCs w:val="24"/>
        </w:rPr>
        <w:t xml:space="preserve">Budowa osiedla </w:t>
      </w:r>
      <w:r w:rsidR="00F67DB8" w:rsidRPr="006D15FA">
        <w:rPr>
          <w:rFonts w:ascii="Times New Roman" w:eastAsia="TimesNewRomanPSMT" w:hAnsi="Times New Roman"/>
          <w:b/>
          <w:iCs/>
          <w:kern w:val="1"/>
          <w:sz w:val="24"/>
          <w:szCs w:val="24"/>
        </w:rPr>
        <w:t>mieszkaniowego</w:t>
      </w:r>
      <w:r w:rsidR="00F67DB8" w:rsidRPr="006D15FA">
        <w:rPr>
          <w:rFonts w:ascii="Times New Roman" w:eastAsia="TimesNewRomanPSMT" w:hAnsi="Times New Roman"/>
          <w:b/>
          <w:iCs/>
          <w:kern w:val="1"/>
          <w:sz w:val="24"/>
          <w:szCs w:val="24"/>
        </w:rPr>
        <w:br/>
        <w:t>w miejscowości Zamek Bierzgłowski, gmina Łubianka – działki nr 88/13, 88/14, 88/15, 88/16, 88/17</w:t>
      </w:r>
      <w:r w:rsidR="00FF087D" w:rsidRPr="006D15FA">
        <w:rPr>
          <w:rFonts w:ascii="Times New Roman" w:eastAsia="TimesNewRomanPSMT" w:hAnsi="Times New Roman"/>
          <w:b/>
          <w:iCs/>
          <w:kern w:val="1"/>
          <w:sz w:val="24"/>
          <w:szCs w:val="24"/>
        </w:rPr>
        <w:t>”</w:t>
      </w:r>
      <w:r w:rsidR="00FF087D" w:rsidRPr="006D15FA">
        <w:rPr>
          <w:rFonts w:ascii="Times New Roman" w:hAnsi="Times New Roman"/>
          <w:b/>
          <w:sz w:val="24"/>
          <w:szCs w:val="24"/>
        </w:rPr>
        <w:t>;</w:t>
      </w:r>
    </w:p>
    <w:p w:rsidR="00FF087D" w:rsidRDefault="00FF087D" w:rsidP="00FF087D">
      <w:pPr>
        <w:widowControl w:val="0"/>
        <w:numPr>
          <w:ilvl w:val="0"/>
          <w:numId w:val="1"/>
        </w:numPr>
        <w:suppressAutoHyphens/>
        <w:spacing w:after="0" w:line="360" w:lineRule="auto"/>
        <w:ind w:left="530"/>
        <w:jc w:val="both"/>
        <w:rPr>
          <w:rFonts w:ascii="Times New Roman" w:hAnsi="Times New Roman"/>
          <w:b/>
          <w:sz w:val="24"/>
          <w:szCs w:val="24"/>
        </w:rPr>
      </w:pPr>
      <w:r w:rsidRPr="006D15FA">
        <w:rPr>
          <w:rFonts w:ascii="Times New Roman" w:hAnsi="Times New Roman"/>
          <w:b/>
          <w:sz w:val="24"/>
          <w:szCs w:val="24"/>
        </w:rPr>
        <w:t>ustalam zakres raportu o oddziaływaniu przedsięwzięcia na środowisko zgodny</w:t>
      </w:r>
      <w:r w:rsidRPr="006D15FA">
        <w:rPr>
          <w:rFonts w:ascii="Times New Roman" w:hAnsi="Times New Roman"/>
          <w:b/>
          <w:sz w:val="24"/>
          <w:szCs w:val="24"/>
        </w:rPr>
        <w:br/>
        <w:t>z art. 66 ww. ustawy z dnia 3 października 2008 r. o udostępnianiu informacji</w:t>
      </w:r>
      <w:r w:rsidRPr="006D15FA">
        <w:rPr>
          <w:rFonts w:ascii="Times New Roman" w:hAnsi="Times New Roman"/>
          <w:b/>
          <w:sz w:val="24"/>
          <w:szCs w:val="24"/>
        </w:rPr>
        <w:br/>
        <w:t>o środowisku i jego ochronie, udziale społeczeństwa w ochronie środowiska</w:t>
      </w:r>
      <w:r w:rsidRPr="006D15FA">
        <w:rPr>
          <w:rFonts w:ascii="Times New Roman" w:hAnsi="Times New Roman"/>
          <w:b/>
          <w:sz w:val="24"/>
          <w:szCs w:val="24"/>
        </w:rPr>
        <w:br/>
        <w:t xml:space="preserve">oraz o ocenach oddziaływania na środowisko ze szczególnym uwzględnieniem: </w:t>
      </w:r>
    </w:p>
    <w:p w:rsidR="006D15FA" w:rsidRPr="006D15FA" w:rsidRDefault="006D15FA" w:rsidP="006D15FA">
      <w:pPr>
        <w:widowControl w:val="0"/>
        <w:suppressAutoHyphens/>
        <w:spacing w:after="0" w:line="360" w:lineRule="auto"/>
        <w:ind w:left="530"/>
        <w:jc w:val="both"/>
        <w:rPr>
          <w:rFonts w:ascii="Times New Roman" w:hAnsi="Times New Roman"/>
          <w:b/>
          <w:sz w:val="24"/>
          <w:szCs w:val="24"/>
        </w:rPr>
      </w:pPr>
    </w:p>
    <w:p w:rsidR="005C544D" w:rsidRPr="005C544D" w:rsidRDefault="005C544D" w:rsidP="00B92574">
      <w:pPr>
        <w:widowControl w:val="0"/>
        <w:numPr>
          <w:ilvl w:val="0"/>
          <w:numId w:val="2"/>
        </w:numPr>
        <w:suppressAutoHyphens/>
        <w:spacing w:after="0" w:line="360" w:lineRule="auto"/>
        <w:ind w:left="567" w:hanging="567"/>
        <w:jc w:val="both"/>
        <w:rPr>
          <w:rFonts w:ascii="Times New Roman" w:eastAsia="TimesNewRomanPSMT" w:hAnsi="Times New Roman"/>
          <w:sz w:val="24"/>
          <w:szCs w:val="24"/>
          <w:shd w:val="clear" w:color="auto" w:fill="FFFFFF"/>
        </w:rPr>
      </w:pPr>
      <w:r w:rsidRPr="005C544D">
        <w:rPr>
          <w:rFonts w:ascii="Times New Roman" w:eastAsia="TimesNewRomanPSMT" w:hAnsi="Times New Roman"/>
          <w:sz w:val="24"/>
          <w:szCs w:val="24"/>
          <w:shd w:val="clear" w:color="auto" w:fill="FFFFFF"/>
        </w:rPr>
        <w:t>Opis</w:t>
      </w:r>
      <w:r w:rsidR="00445FC7">
        <w:rPr>
          <w:rFonts w:ascii="Times New Roman" w:eastAsia="TimesNewRomanPSMT" w:hAnsi="Times New Roman"/>
          <w:sz w:val="24"/>
          <w:szCs w:val="24"/>
          <w:shd w:val="clear" w:color="auto" w:fill="FFFFFF"/>
        </w:rPr>
        <w:t>u</w:t>
      </w:r>
      <w:r w:rsidRPr="005C544D">
        <w:rPr>
          <w:rFonts w:ascii="Times New Roman" w:eastAsia="TimesNewRomanPSMT" w:hAnsi="Times New Roman"/>
          <w:sz w:val="24"/>
          <w:szCs w:val="24"/>
          <w:shd w:val="clear" w:color="auto" w:fill="FFFFFF"/>
        </w:rPr>
        <w:t xml:space="preserve"> występujących elementów środowiska przyrodniczego, występujących siedlisk przyrodniczych oraz gatunków roślin i zwierząt, w tym populacji lęgowych ptaków, owadów, </w:t>
      </w:r>
      <w:r w:rsidR="00445FC7">
        <w:rPr>
          <w:rFonts w:ascii="Times New Roman" w:eastAsia="TimesNewRomanPSMT" w:hAnsi="Times New Roman"/>
          <w:sz w:val="24"/>
          <w:szCs w:val="24"/>
          <w:shd w:val="clear" w:color="auto" w:fill="FFFFFF"/>
        </w:rPr>
        <w:t>płazów, gadów i ssaków, wykonanego</w:t>
      </w:r>
      <w:r w:rsidRPr="005C544D">
        <w:rPr>
          <w:rFonts w:ascii="Times New Roman" w:eastAsia="TimesNewRomanPSMT" w:hAnsi="Times New Roman"/>
          <w:sz w:val="24"/>
          <w:szCs w:val="24"/>
          <w:shd w:val="clear" w:color="auto" w:fill="FFFFFF"/>
        </w:rPr>
        <w:t xml:space="preserve"> na podstawie wyników inwentaryzacji przyrodniczych w zasięgu oddziaływania bezpośredniego i pośredniego inwestycji, wynikającego z zajęcia terenu oraz organizowania dróg dojazdowych. </w:t>
      </w:r>
    </w:p>
    <w:p w:rsidR="005C544D" w:rsidRPr="005C544D" w:rsidRDefault="005C544D" w:rsidP="00B92574">
      <w:pPr>
        <w:widowControl w:val="0"/>
        <w:numPr>
          <w:ilvl w:val="0"/>
          <w:numId w:val="2"/>
        </w:numPr>
        <w:suppressAutoHyphens/>
        <w:spacing w:after="0" w:line="360" w:lineRule="auto"/>
        <w:ind w:left="567" w:hanging="567"/>
        <w:jc w:val="both"/>
        <w:rPr>
          <w:rFonts w:ascii="Times New Roman" w:eastAsia="TimesNewRomanPSMT" w:hAnsi="Times New Roman"/>
          <w:sz w:val="24"/>
          <w:szCs w:val="24"/>
          <w:shd w:val="clear" w:color="auto" w:fill="FFFFFF"/>
        </w:rPr>
      </w:pPr>
      <w:r w:rsidRPr="005C544D">
        <w:rPr>
          <w:rFonts w:ascii="Times New Roman" w:eastAsia="TimesNewRomanPSMT" w:hAnsi="Times New Roman"/>
          <w:sz w:val="24"/>
          <w:szCs w:val="24"/>
          <w:shd w:val="clear" w:color="auto" w:fill="FFFFFF"/>
        </w:rPr>
        <w:t>Charakterystyki występującego krajobrazu w otoczeniu planowanego zajęcia.</w:t>
      </w:r>
    </w:p>
    <w:p w:rsidR="005C544D" w:rsidRPr="005C544D" w:rsidRDefault="005C544D" w:rsidP="00B92574">
      <w:pPr>
        <w:widowControl w:val="0"/>
        <w:numPr>
          <w:ilvl w:val="0"/>
          <w:numId w:val="2"/>
        </w:numPr>
        <w:suppressAutoHyphens/>
        <w:spacing w:after="0" w:line="360" w:lineRule="auto"/>
        <w:ind w:left="567" w:hanging="567"/>
        <w:jc w:val="both"/>
        <w:rPr>
          <w:rFonts w:ascii="Times New Roman" w:eastAsia="TimesNewRomanPSMT" w:hAnsi="Times New Roman"/>
          <w:sz w:val="24"/>
          <w:szCs w:val="24"/>
          <w:shd w:val="clear" w:color="auto" w:fill="FFFFFF"/>
        </w:rPr>
      </w:pPr>
      <w:r w:rsidRPr="005C544D">
        <w:rPr>
          <w:rFonts w:ascii="Times New Roman" w:eastAsia="TimesNewRomanPSMT" w:hAnsi="Times New Roman"/>
          <w:sz w:val="24"/>
          <w:szCs w:val="24"/>
          <w:shd w:val="clear" w:color="auto" w:fill="FFFFFF"/>
        </w:rPr>
        <w:lastRenderedPageBreak/>
        <w:t>Opis</w:t>
      </w:r>
      <w:r w:rsidR="00445FC7">
        <w:rPr>
          <w:rFonts w:ascii="Times New Roman" w:eastAsia="TimesNewRomanPSMT" w:hAnsi="Times New Roman"/>
          <w:sz w:val="24"/>
          <w:szCs w:val="24"/>
          <w:shd w:val="clear" w:color="auto" w:fill="FFFFFF"/>
        </w:rPr>
        <w:t>u</w:t>
      </w:r>
      <w:r w:rsidRPr="005C544D">
        <w:rPr>
          <w:rFonts w:ascii="Times New Roman" w:eastAsia="TimesNewRomanPSMT" w:hAnsi="Times New Roman"/>
          <w:sz w:val="24"/>
          <w:szCs w:val="24"/>
          <w:shd w:val="clear" w:color="auto" w:fill="FFFFFF"/>
        </w:rPr>
        <w:t xml:space="preserve"> metodyki i terminów prowadzonyc</w:t>
      </w:r>
      <w:r w:rsidR="00445FC7">
        <w:rPr>
          <w:rFonts w:ascii="Times New Roman" w:eastAsia="TimesNewRomanPSMT" w:hAnsi="Times New Roman"/>
          <w:sz w:val="24"/>
          <w:szCs w:val="24"/>
          <w:shd w:val="clear" w:color="auto" w:fill="FFFFFF"/>
        </w:rPr>
        <w:t>h badań terenowych, dostosowanego</w:t>
      </w:r>
      <w:r w:rsidRPr="005C544D">
        <w:rPr>
          <w:rFonts w:ascii="Times New Roman" w:eastAsia="TimesNewRomanPSMT" w:hAnsi="Times New Roman"/>
          <w:sz w:val="24"/>
          <w:szCs w:val="24"/>
          <w:shd w:val="clear" w:color="auto" w:fill="FFFFFF"/>
        </w:rPr>
        <w:t xml:space="preserve"> do wymogów poszczególnych elementów środowiska przyrodniczego (uwzgledniających okresy fenologiczne, warunki siedliskowe).</w:t>
      </w:r>
    </w:p>
    <w:p w:rsidR="005C544D" w:rsidRPr="005C544D" w:rsidRDefault="005C544D" w:rsidP="00B92574">
      <w:pPr>
        <w:widowControl w:val="0"/>
        <w:numPr>
          <w:ilvl w:val="0"/>
          <w:numId w:val="2"/>
        </w:numPr>
        <w:suppressAutoHyphens/>
        <w:spacing w:after="0" w:line="360" w:lineRule="auto"/>
        <w:ind w:left="567" w:hanging="567"/>
        <w:jc w:val="both"/>
        <w:rPr>
          <w:rFonts w:ascii="Times New Roman" w:eastAsia="TimesNewRomanPSMT" w:hAnsi="Times New Roman"/>
          <w:sz w:val="24"/>
          <w:szCs w:val="24"/>
          <w:shd w:val="clear" w:color="auto" w:fill="FFFFFF"/>
        </w:rPr>
      </w:pPr>
      <w:r w:rsidRPr="005C544D">
        <w:rPr>
          <w:rFonts w:ascii="Times New Roman" w:eastAsia="TimesNewRomanPSMT" w:hAnsi="Times New Roman"/>
          <w:sz w:val="24"/>
          <w:szCs w:val="24"/>
          <w:shd w:val="clear" w:color="auto" w:fill="FFFFFF"/>
        </w:rPr>
        <w:t>Przedstawienia zidentyfikowanych elementów środowiska przyrodniczego na załączniku mapowym, ze szczególnym uwzględnieniem drzew i krzewów wskazanych do usunięcia, cennych siedlisk przyrodniczych oraz miejsc występowania gatunków chronionych.</w:t>
      </w:r>
    </w:p>
    <w:p w:rsidR="005C544D" w:rsidRPr="005C544D" w:rsidRDefault="005C544D" w:rsidP="00B92574">
      <w:pPr>
        <w:widowControl w:val="0"/>
        <w:numPr>
          <w:ilvl w:val="0"/>
          <w:numId w:val="2"/>
        </w:numPr>
        <w:suppressAutoHyphens/>
        <w:spacing w:after="0" w:line="360" w:lineRule="auto"/>
        <w:ind w:left="567" w:hanging="567"/>
        <w:jc w:val="both"/>
        <w:rPr>
          <w:rFonts w:ascii="Times New Roman" w:eastAsia="TimesNewRomanPSMT" w:hAnsi="Times New Roman"/>
          <w:sz w:val="24"/>
          <w:szCs w:val="24"/>
          <w:shd w:val="clear" w:color="auto" w:fill="FFFFFF"/>
        </w:rPr>
      </w:pPr>
      <w:r w:rsidRPr="005C544D">
        <w:rPr>
          <w:rFonts w:ascii="Times New Roman" w:eastAsia="TimesNewRomanPSMT" w:hAnsi="Times New Roman"/>
          <w:sz w:val="24"/>
          <w:szCs w:val="24"/>
          <w:shd w:val="clear" w:color="auto" w:fill="FFFFFF"/>
        </w:rPr>
        <w:t xml:space="preserve">W przypadku konieczności przeprowadzenia wycinki drzew należy przedstawić: </w:t>
      </w:r>
    </w:p>
    <w:p w:rsidR="00B92574" w:rsidRDefault="005C544D" w:rsidP="00B92574">
      <w:pPr>
        <w:widowControl w:val="0"/>
        <w:numPr>
          <w:ilvl w:val="1"/>
          <w:numId w:val="2"/>
        </w:numPr>
        <w:suppressAutoHyphens/>
        <w:spacing w:after="0" w:line="360" w:lineRule="auto"/>
        <w:ind w:left="851" w:hanging="284"/>
        <w:jc w:val="both"/>
        <w:rPr>
          <w:rFonts w:ascii="Times New Roman" w:eastAsia="TimesNewRomanPSMT" w:hAnsi="Times New Roman"/>
          <w:sz w:val="24"/>
          <w:szCs w:val="24"/>
          <w:shd w:val="clear" w:color="auto" w:fill="FFFFFF"/>
        </w:rPr>
      </w:pPr>
      <w:r w:rsidRPr="005C544D">
        <w:rPr>
          <w:rFonts w:ascii="Times New Roman" w:eastAsia="TimesNewRomanPSMT" w:hAnsi="Times New Roman"/>
          <w:sz w:val="24"/>
          <w:szCs w:val="24"/>
          <w:shd w:val="clear" w:color="auto" w:fill="FFFFFF"/>
        </w:rPr>
        <w:t>szczegółowe zestawienie drzew przeznaczonych do wycinki, podając ilość i skład gatunkowy oraz pierśnicę pni na wysokości 1,3 m,</w:t>
      </w:r>
    </w:p>
    <w:p w:rsidR="00B92574" w:rsidRDefault="005C544D" w:rsidP="00B92574">
      <w:pPr>
        <w:widowControl w:val="0"/>
        <w:numPr>
          <w:ilvl w:val="1"/>
          <w:numId w:val="2"/>
        </w:numPr>
        <w:suppressAutoHyphens/>
        <w:spacing w:after="0" w:line="360" w:lineRule="auto"/>
        <w:ind w:left="851" w:hanging="284"/>
        <w:jc w:val="both"/>
        <w:rPr>
          <w:rFonts w:ascii="Times New Roman" w:eastAsia="TimesNewRomanPSMT" w:hAnsi="Times New Roman"/>
          <w:sz w:val="24"/>
          <w:szCs w:val="24"/>
          <w:shd w:val="clear" w:color="auto" w:fill="FFFFFF"/>
        </w:rPr>
      </w:pPr>
      <w:r w:rsidRPr="00B92574">
        <w:rPr>
          <w:rFonts w:ascii="Times New Roman" w:eastAsia="TimesNewRomanPSMT" w:hAnsi="Times New Roman"/>
          <w:sz w:val="24"/>
          <w:szCs w:val="24"/>
          <w:shd w:val="clear" w:color="auto" w:fill="FFFFFF"/>
        </w:rPr>
        <w:t>charakter usuwanego drzewostanu i jego funkcji i znaczenia biocenotycznego,</w:t>
      </w:r>
    </w:p>
    <w:p w:rsidR="00B92574" w:rsidRDefault="005C544D" w:rsidP="00B92574">
      <w:pPr>
        <w:widowControl w:val="0"/>
        <w:numPr>
          <w:ilvl w:val="1"/>
          <w:numId w:val="2"/>
        </w:numPr>
        <w:suppressAutoHyphens/>
        <w:spacing w:after="0" w:line="360" w:lineRule="auto"/>
        <w:ind w:left="851" w:hanging="284"/>
        <w:jc w:val="both"/>
        <w:rPr>
          <w:rFonts w:ascii="Times New Roman" w:eastAsia="TimesNewRomanPSMT" w:hAnsi="Times New Roman"/>
          <w:sz w:val="24"/>
          <w:szCs w:val="24"/>
          <w:shd w:val="clear" w:color="auto" w:fill="FFFFFF"/>
        </w:rPr>
      </w:pPr>
      <w:r w:rsidRPr="00B92574">
        <w:rPr>
          <w:rFonts w:ascii="Times New Roman" w:eastAsia="TimesNewRomanPSMT" w:hAnsi="Times New Roman"/>
          <w:sz w:val="24"/>
          <w:szCs w:val="24"/>
          <w:shd w:val="clear" w:color="auto" w:fill="FFFFFF"/>
        </w:rPr>
        <w:t xml:space="preserve">dane dotyczące występowania w drzewostanie wskazanym do usunięcia: gniazd ptasich,  </w:t>
      </w:r>
      <w:proofErr w:type="spellStart"/>
      <w:r w:rsidRPr="00B92574">
        <w:rPr>
          <w:rFonts w:ascii="Times New Roman" w:eastAsia="TimesNewRomanPSMT" w:hAnsi="Times New Roman"/>
          <w:sz w:val="24"/>
          <w:szCs w:val="24"/>
          <w:shd w:val="clear" w:color="auto" w:fill="FFFFFF"/>
        </w:rPr>
        <w:t>próchnowisk</w:t>
      </w:r>
      <w:proofErr w:type="spellEnd"/>
      <w:r w:rsidRPr="00B92574">
        <w:rPr>
          <w:rFonts w:ascii="Times New Roman" w:eastAsia="TimesNewRomanPSMT" w:hAnsi="Times New Roman"/>
          <w:sz w:val="24"/>
          <w:szCs w:val="24"/>
          <w:shd w:val="clear" w:color="auto" w:fill="FFFFFF"/>
        </w:rPr>
        <w:t xml:space="preserve"> i dziupli, populacji lęgowych ptaków, </w:t>
      </w:r>
      <w:proofErr w:type="spellStart"/>
      <w:r w:rsidRPr="00B92574">
        <w:rPr>
          <w:rFonts w:ascii="Times New Roman" w:eastAsia="TimesNewRomanPSMT" w:hAnsi="Times New Roman"/>
          <w:sz w:val="24"/>
          <w:szCs w:val="24"/>
          <w:shd w:val="clear" w:color="auto" w:fill="FFFFFF"/>
        </w:rPr>
        <w:t>pachnicy</w:t>
      </w:r>
      <w:proofErr w:type="spellEnd"/>
      <w:r w:rsidRPr="00B92574">
        <w:rPr>
          <w:rFonts w:ascii="Times New Roman" w:eastAsia="TimesNewRomanPSMT" w:hAnsi="Times New Roman"/>
          <w:sz w:val="24"/>
          <w:szCs w:val="24"/>
          <w:shd w:val="clear" w:color="auto" w:fill="FFFFFF"/>
        </w:rPr>
        <w:t xml:space="preserve"> dębowej oraz porostów nadrzewnych, ze szczególnym wyróżnieniem gatunków objętych ochroną,</w:t>
      </w:r>
    </w:p>
    <w:p w:rsidR="00B92574" w:rsidRDefault="005C544D" w:rsidP="00B92574">
      <w:pPr>
        <w:widowControl w:val="0"/>
        <w:numPr>
          <w:ilvl w:val="1"/>
          <w:numId w:val="2"/>
        </w:numPr>
        <w:suppressAutoHyphens/>
        <w:spacing w:after="0" w:line="360" w:lineRule="auto"/>
        <w:ind w:left="851" w:hanging="284"/>
        <w:jc w:val="both"/>
        <w:rPr>
          <w:rFonts w:ascii="Times New Roman" w:eastAsia="TimesNewRomanPSMT" w:hAnsi="Times New Roman"/>
          <w:sz w:val="24"/>
          <w:szCs w:val="24"/>
          <w:shd w:val="clear" w:color="auto" w:fill="FFFFFF"/>
        </w:rPr>
      </w:pPr>
      <w:r w:rsidRPr="00B92574">
        <w:rPr>
          <w:rFonts w:ascii="Times New Roman" w:eastAsia="TimesNewRomanPSMT" w:hAnsi="Times New Roman"/>
          <w:sz w:val="24"/>
          <w:szCs w:val="24"/>
          <w:shd w:val="clear" w:color="auto" w:fill="FFFFFF"/>
        </w:rPr>
        <w:t>termin planowanej wycinki uwzględniając wymagania przyrodnicze w tym okres lęgowy ptaków,</w:t>
      </w:r>
    </w:p>
    <w:p w:rsidR="00B92574" w:rsidRDefault="005C544D" w:rsidP="00B92574">
      <w:pPr>
        <w:widowControl w:val="0"/>
        <w:numPr>
          <w:ilvl w:val="1"/>
          <w:numId w:val="2"/>
        </w:numPr>
        <w:suppressAutoHyphens/>
        <w:spacing w:after="0" w:line="360" w:lineRule="auto"/>
        <w:ind w:left="851" w:hanging="284"/>
        <w:jc w:val="both"/>
        <w:rPr>
          <w:rFonts w:ascii="Times New Roman" w:eastAsia="TimesNewRomanPSMT" w:hAnsi="Times New Roman"/>
          <w:sz w:val="24"/>
          <w:szCs w:val="24"/>
          <w:shd w:val="clear" w:color="auto" w:fill="FFFFFF"/>
        </w:rPr>
      </w:pPr>
      <w:r w:rsidRPr="00B92574">
        <w:rPr>
          <w:rFonts w:ascii="Times New Roman" w:eastAsia="TimesNewRomanPSMT" w:hAnsi="Times New Roman"/>
          <w:sz w:val="24"/>
          <w:szCs w:val="24"/>
          <w:shd w:val="clear" w:color="auto" w:fill="FFFFFF"/>
        </w:rPr>
        <w:t>zakres działań rekompensujących planowaną wycinkę drzew z uwzględnieniem lokalizacji, skali i składu gatunkowego nasadzeń zastępczych,</w:t>
      </w:r>
    </w:p>
    <w:p w:rsidR="005C544D" w:rsidRPr="00B92574" w:rsidRDefault="005C544D" w:rsidP="00B92574">
      <w:pPr>
        <w:widowControl w:val="0"/>
        <w:numPr>
          <w:ilvl w:val="1"/>
          <w:numId w:val="2"/>
        </w:numPr>
        <w:suppressAutoHyphens/>
        <w:spacing w:after="0" w:line="360" w:lineRule="auto"/>
        <w:ind w:left="851" w:hanging="284"/>
        <w:jc w:val="both"/>
        <w:rPr>
          <w:rFonts w:ascii="Times New Roman" w:eastAsia="TimesNewRomanPSMT" w:hAnsi="Times New Roman"/>
          <w:sz w:val="24"/>
          <w:szCs w:val="24"/>
          <w:shd w:val="clear" w:color="auto" w:fill="FFFFFF"/>
        </w:rPr>
      </w:pPr>
      <w:r w:rsidRPr="00B92574">
        <w:rPr>
          <w:rFonts w:ascii="Times New Roman" w:eastAsia="TimesNewRomanPSMT" w:hAnsi="Times New Roman"/>
          <w:sz w:val="24"/>
          <w:szCs w:val="24"/>
          <w:shd w:val="clear" w:color="auto" w:fill="FFFFFF"/>
        </w:rPr>
        <w:t xml:space="preserve">w sytuacji stwierdzenia występowania </w:t>
      </w:r>
      <w:proofErr w:type="spellStart"/>
      <w:r w:rsidRPr="00B92574">
        <w:rPr>
          <w:rFonts w:ascii="Times New Roman" w:eastAsia="TimesNewRomanPSMT" w:hAnsi="Times New Roman"/>
          <w:sz w:val="24"/>
          <w:szCs w:val="24"/>
          <w:shd w:val="clear" w:color="auto" w:fill="FFFFFF"/>
        </w:rPr>
        <w:t>pachnicy</w:t>
      </w:r>
      <w:proofErr w:type="spellEnd"/>
      <w:r w:rsidRPr="00B92574">
        <w:rPr>
          <w:rFonts w:ascii="Times New Roman" w:eastAsia="TimesNewRomanPSMT" w:hAnsi="Times New Roman"/>
          <w:sz w:val="24"/>
          <w:szCs w:val="24"/>
          <w:shd w:val="clear" w:color="auto" w:fill="FFFFFF"/>
        </w:rPr>
        <w:t xml:space="preserve"> dębowej w drzewach przeznaczonych do usunięcia należy przedstawić zakres działań minimalizujących, ograniczających straty, włącznie z wariantem odstępującym od wycinki takich drzew oraz zaproponować rozwiązania kompensujące zniszczenie gatunku i siedliska jego bytowania.</w:t>
      </w:r>
    </w:p>
    <w:p w:rsidR="005C544D" w:rsidRPr="005C544D" w:rsidRDefault="00445FC7" w:rsidP="00B92574">
      <w:pPr>
        <w:widowControl w:val="0"/>
        <w:numPr>
          <w:ilvl w:val="0"/>
          <w:numId w:val="2"/>
        </w:numPr>
        <w:suppressAutoHyphens/>
        <w:spacing w:after="0" w:line="360" w:lineRule="auto"/>
        <w:ind w:left="567" w:hanging="567"/>
        <w:jc w:val="both"/>
        <w:rPr>
          <w:rFonts w:ascii="Times New Roman" w:eastAsia="TimesNewRomanPSMT" w:hAnsi="Times New Roman"/>
          <w:sz w:val="24"/>
          <w:szCs w:val="24"/>
          <w:shd w:val="clear" w:color="auto" w:fill="FFFFFF"/>
        </w:rPr>
      </w:pPr>
      <w:r>
        <w:rPr>
          <w:rFonts w:ascii="Times New Roman" w:eastAsia="TimesNewRomanPSMT" w:hAnsi="Times New Roman"/>
          <w:sz w:val="24"/>
          <w:szCs w:val="24"/>
          <w:shd w:val="clear" w:color="auto" w:fill="FFFFFF"/>
        </w:rPr>
        <w:t>Oceny</w:t>
      </w:r>
      <w:r w:rsidR="005C544D" w:rsidRPr="005C544D">
        <w:rPr>
          <w:rFonts w:ascii="Times New Roman" w:eastAsia="TimesNewRomanPSMT" w:hAnsi="Times New Roman"/>
          <w:sz w:val="24"/>
          <w:szCs w:val="24"/>
          <w:shd w:val="clear" w:color="auto" w:fill="FFFFFF"/>
        </w:rPr>
        <w:t xml:space="preserve"> wpływu przedsięwzięcia na poszczególne elementy ś</w:t>
      </w:r>
      <w:r w:rsidR="005C544D">
        <w:rPr>
          <w:rFonts w:ascii="Times New Roman" w:eastAsia="TimesNewRomanPSMT" w:hAnsi="Times New Roman"/>
          <w:sz w:val="24"/>
          <w:szCs w:val="24"/>
          <w:shd w:val="clear" w:color="auto" w:fill="FFFFFF"/>
        </w:rPr>
        <w:t>rodowiska przyrodniczego</w:t>
      </w:r>
      <w:r w:rsidR="005C544D">
        <w:rPr>
          <w:rFonts w:ascii="Times New Roman" w:eastAsia="TimesNewRomanPSMT" w:hAnsi="Times New Roman"/>
          <w:sz w:val="24"/>
          <w:szCs w:val="24"/>
          <w:shd w:val="clear" w:color="auto" w:fill="FFFFFF"/>
        </w:rPr>
        <w:br/>
      </w:r>
      <w:r w:rsidR="005C544D" w:rsidRPr="005C544D">
        <w:rPr>
          <w:rFonts w:ascii="Times New Roman" w:eastAsia="TimesNewRomanPSMT" w:hAnsi="Times New Roman"/>
          <w:sz w:val="24"/>
          <w:szCs w:val="24"/>
          <w:shd w:val="clear" w:color="auto" w:fill="FFFFFF"/>
        </w:rPr>
        <w:t>w zakresie bezpośredniego i pośredniego oddziaływania, w tym względem siedlisk przyrodniczych, gatunków roślin i zwierząt, krajobrazu, bioróżnorodności i obszarów chronionych ze szczególnym uwzględnieniem uwarunkowań obowiązujących na terenie Obszar</w:t>
      </w:r>
      <w:r>
        <w:rPr>
          <w:rFonts w:ascii="Times New Roman" w:eastAsia="TimesNewRomanPSMT" w:hAnsi="Times New Roman"/>
          <w:sz w:val="24"/>
          <w:szCs w:val="24"/>
          <w:shd w:val="clear" w:color="auto" w:fill="FFFFFF"/>
        </w:rPr>
        <w:t>u</w:t>
      </w:r>
      <w:r w:rsidR="005C544D" w:rsidRPr="005C544D">
        <w:rPr>
          <w:rFonts w:ascii="Times New Roman" w:eastAsia="TimesNewRomanPSMT" w:hAnsi="Times New Roman"/>
          <w:sz w:val="24"/>
          <w:szCs w:val="24"/>
          <w:shd w:val="clear" w:color="auto" w:fill="FFFFFF"/>
        </w:rPr>
        <w:t xml:space="preserve"> Chronionego Krajobrazu Strefy Krawędziowej Kotliny Toruńskiej.</w:t>
      </w:r>
    </w:p>
    <w:p w:rsidR="005C544D" w:rsidRPr="005C544D" w:rsidRDefault="005C544D" w:rsidP="00B92574">
      <w:pPr>
        <w:widowControl w:val="0"/>
        <w:numPr>
          <w:ilvl w:val="0"/>
          <w:numId w:val="2"/>
        </w:numPr>
        <w:suppressAutoHyphens/>
        <w:spacing w:after="0" w:line="360" w:lineRule="auto"/>
        <w:ind w:left="567" w:hanging="567"/>
        <w:jc w:val="both"/>
        <w:rPr>
          <w:rFonts w:ascii="Times New Roman" w:eastAsia="TimesNewRomanPSMT" w:hAnsi="Times New Roman"/>
          <w:sz w:val="24"/>
          <w:szCs w:val="24"/>
          <w:shd w:val="clear" w:color="auto" w:fill="FFFFFF"/>
        </w:rPr>
      </w:pPr>
      <w:r w:rsidRPr="005C544D">
        <w:rPr>
          <w:rFonts w:ascii="Times New Roman" w:eastAsia="TimesNewRomanPSMT" w:hAnsi="Times New Roman"/>
          <w:sz w:val="24"/>
          <w:szCs w:val="24"/>
          <w:shd w:val="clear" w:color="auto" w:fill="FFFFFF"/>
        </w:rPr>
        <w:t>Zakres niezbędnych do podjęcia działań minimalizujących lub kompensujących względem stwierdzonych elementów środowiska przyrodniczego wraz z ich szczegółowym opisem.</w:t>
      </w:r>
    </w:p>
    <w:p w:rsidR="00EE2DB9" w:rsidRDefault="00EE2DB9" w:rsidP="00B92574">
      <w:pPr>
        <w:widowControl w:val="0"/>
        <w:numPr>
          <w:ilvl w:val="0"/>
          <w:numId w:val="2"/>
        </w:numPr>
        <w:suppressAutoHyphens/>
        <w:spacing w:after="0" w:line="360" w:lineRule="auto"/>
        <w:ind w:left="567" w:hanging="567"/>
        <w:jc w:val="both"/>
        <w:rPr>
          <w:rFonts w:ascii="Times New Roman" w:eastAsia="TimesNewRomanPSMT" w:hAnsi="Times New Roman"/>
          <w:sz w:val="24"/>
          <w:szCs w:val="24"/>
          <w:shd w:val="clear" w:color="auto" w:fill="FFFFFF"/>
        </w:rPr>
      </w:pPr>
      <w:r w:rsidRPr="00EE2DB9">
        <w:rPr>
          <w:rFonts w:ascii="Times New Roman" w:eastAsia="Lucida Sans Unicode" w:hAnsi="Times New Roman"/>
          <w:kern w:val="3"/>
          <w:sz w:val="24"/>
          <w:szCs w:val="24"/>
          <w:lang w:eastAsia="pl-PL"/>
        </w:rPr>
        <w:t>Podstawowych informacji na temat warunków geologicznych i hydrogeologicznych terenu, w tym warstw wodonośnych i ich izolacji.</w:t>
      </w:r>
    </w:p>
    <w:p w:rsidR="00EE2DB9" w:rsidRDefault="00EE2DB9" w:rsidP="00B92574">
      <w:pPr>
        <w:widowControl w:val="0"/>
        <w:numPr>
          <w:ilvl w:val="0"/>
          <w:numId w:val="2"/>
        </w:numPr>
        <w:suppressAutoHyphens/>
        <w:spacing w:after="0" w:line="360" w:lineRule="auto"/>
        <w:ind w:left="567" w:hanging="567"/>
        <w:jc w:val="both"/>
        <w:rPr>
          <w:rFonts w:ascii="Times New Roman" w:eastAsia="TimesNewRomanPSMT" w:hAnsi="Times New Roman"/>
          <w:sz w:val="24"/>
          <w:szCs w:val="24"/>
          <w:shd w:val="clear" w:color="auto" w:fill="FFFFFF"/>
        </w:rPr>
      </w:pPr>
      <w:r w:rsidRPr="00EE2DB9">
        <w:rPr>
          <w:rFonts w:ascii="Times New Roman" w:eastAsia="Lucida Sans Unicode" w:hAnsi="Times New Roman"/>
          <w:kern w:val="3"/>
          <w:sz w:val="24"/>
          <w:szCs w:val="24"/>
          <w:lang w:eastAsia="pl-PL"/>
        </w:rPr>
        <w:t>Planowanych zabezpieczeń przed przedostaniem się substancji zanieczyszczających</w:t>
      </w:r>
      <w:r w:rsidR="00DE20B9">
        <w:rPr>
          <w:rFonts w:ascii="Times New Roman" w:eastAsia="Lucida Sans Unicode" w:hAnsi="Times New Roman"/>
          <w:kern w:val="3"/>
          <w:sz w:val="24"/>
          <w:szCs w:val="24"/>
          <w:lang w:eastAsia="pl-PL"/>
        </w:rPr>
        <w:br/>
      </w:r>
      <w:r w:rsidRPr="00EE2DB9">
        <w:rPr>
          <w:rFonts w:ascii="Times New Roman" w:eastAsia="Lucida Sans Unicode" w:hAnsi="Times New Roman"/>
          <w:kern w:val="3"/>
          <w:sz w:val="24"/>
          <w:szCs w:val="24"/>
          <w:lang w:eastAsia="pl-PL"/>
        </w:rPr>
        <w:t>do gruntu i wód podziemnych, na etapie realizacji, eksploatacji oraz likwidacji inwestycji.</w:t>
      </w:r>
    </w:p>
    <w:p w:rsidR="00EE2DB9" w:rsidRDefault="00EE2DB9" w:rsidP="00B92574">
      <w:pPr>
        <w:widowControl w:val="0"/>
        <w:numPr>
          <w:ilvl w:val="0"/>
          <w:numId w:val="2"/>
        </w:numPr>
        <w:suppressAutoHyphens/>
        <w:spacing w:after="0" w:line="360" w:lineRule="auto"/>
        <w:ind w:left="567" w:hanging="567"/>
        <w:jc w:val="both"/>
        <w:rPr>
          <w:rFonts w:ascii="Times New Roman" w:eastAsia="TimesNewRomanPSMT" w:hAnsi="Times New Roman"/>
          <w:sz w:val="24"/>
          <w:szCs w:val="24"/>
          <w:shd w:val="clear" w:color="auto" w:fill="FFFFFF"/>
        </w:rPr>
      </w:pPr>
      <w:r w:rsidRPr="00EE2DB9">
        <w:rPr>
          <w:rFonts w:ascii="Times New Roman" w:eastAsia="Lucida Sans Unicode" w:hAnsi="Times New Roman"/>
          <w:kern w:val="3"/>
          <w:sz w:val="24"/>
          <w:szCs w:val="24"/>
          <w:lang w:eastAsia="pl-PL"/>
        </w:rPr>
        <w:t>Omówienia gospodarki wodno-ściekowej dla analizowanego zadania.</w:t>
      </w:r>
    </w:p>
    <w:p w:rsidR="00EE2DB9" w:rsidRDefault="00EE2DB9" w:rsidP="00B92574">
      <w:pPr>
        <w:widowControl w:val="0"/>
        <w:numPr>
          <w:ilvl w:val="0"/>
          <w:numId w:val="2"/>
        </w:numPr>
        <w:suppressAutoHyphens/>
        <w:spacing w:after="0" w:line="360" w:lineRule="auto"/>
        <w:ind w:left="567" w:hanging="567"/>
        <w:jc w:val="both"/>
        <w:rPr>
          <w:rFonts w:ascii="Times New Roman" w:eastAsia="TimesNewRomanPSMT" w:hAnsi="Times New Roman"/>
          <w:sz w:val="24"/>
          <w:szCs w:val="24"/>
          <w:shd w:val="clear" w:color="auto" w:fill="FFFFFF"/>
        </w:rPr>
      </w:pPr>
      <w:r w:rsidRPr="00EE2DB9">
        <w:rPr>
          <w:rFonts w:ascii="Times New Roman" w:eastAsia="Lucida Sans Unicode" w:hAnsi="Times New Roman"/>
          <w:kern w:val="3"/>
          <w:sz w:val="24"/>
          <w:szCs w:val="24"/>
          <w:lang w:eastAsia="pl-PL"/>
        </w:rPr>
        <w:t xml:space="preserve">Lokalizacji najbliższych ujęć wód podziemnych na potrzeby zaopatrzenia ludności </w:t>
      </w:r>
      <w:r w:rsidRPr="00EE2DB9">
        <w:rPr>
          <w:rFonts w:ascii="Times New Roman" w:eastAsia="Lucida Sans Unicode" w:hAnsi="Times New Roman"/>
          <w:kern w:val="3"/>
          <w:sz w:val="24"/>
          <w:szCs w:val="24"/>
          <w:lang w:eastAsia="pl-PL"/>
        </w:rPr>
        <w:br/>
        <w:t xml:space="preserve">i ich stref ochronnych, wskazanie, czy planowana inwestycja znajduje się w granicach </w:t>
      </w:r>
      <w:r w:rsidRPr="00EE2DB9">
        <w:rPr>
          <w:rFonts w:ascii="Times New Roman" w:eastAsia="Lucida Sans Unicode" w:hAnsi="Times New Roman"/>
          <w:kern w:val="3"/>
          <w:sz w:val="24"/>
          <w:szCs w:val="24"/>
          <w:lang w:eastAsia="pl-PL"/>
        </w:rPr>
        <w:lastRenderedPageBreak/>
        <w:t>takiej strefy oraz kierunku spływu wód podziemnych.</w:t>
      </w:r>
    </w:p>
    <w:p w:rsidR="00EE2DB9" w:rsidRDefault="00EE2DB9" w:rsidP="00B92574">
      <w:pPr>
        <w:widowControl w:val="0"/>
        <w:numPr>
          <w:ilvl w:val="0"/>
          <w:numId w:val="2"/>
        </w:numPr>
        <w:suppressAutoHyphens/>
        <w:spacing w:after="0" w:line="360" w:lineRule="auto"/>
        <w:ind w:left="567" w:hanging="567"/>
        <w:jc w:val="both"/>
        <w:rPr>
          <w:rFonts w:ascii="Times New Roman" w:eastAsia="TimesNewRomanPSMT" w:hAnsi="Times New Roman"/>
          <w:sz w:val="24"/>
          <w:szCs w:val="24"/>
          <w:shd w:val="clear" w:color="auto" w:fill="FFFFFF"/>
        </w:rPr>
      </w:pPr>
      <w:r w:rsidRPr="00EE2DB9">
        <w:rPr>
          <w:rFonts w:ascii="Times New Roman" w:eastAsia="Lucida Sans Unicode" w:hAnsi="Times New Roman"/>
          <w:kern w:val="3"/>
          <w:sz w:val="24"/>
          <w:szCs w:val="24"/>
          <w:lang w:eastAsia="pl-PL"/>
        </w:rPr>
        <w:t xml:space="preserve">Mapy w czytelnej skali, z zaznaczeniem miejsc poboru wód podziemnych (studni) </w:t>
      </w:r>
      <w:r w:rsidRPr="00EE2DB9">
        <w:rPr>
          <w:rFonts w:ascii="Times New Roman" w:eastAsia="Lucida Sans Unicode" w:hAnsi="Times New Roman"/>
          <w:kern w:val="3"/>
          <w:sz w:val="24"/>
          <w:szCs w:val="24"/>
          <w:lang w:eastAsia="pl-PL"/>
        </w:rPr>
        <w:br/>
        <w:t>w pobliżu planowanej inwestycji i kierunku spływu wód podziemnych.</w:t>
      </w:r>
    </w:p>
    <w:p w:rsidR="00EE2DB9" w:rsidRDefault="00EE2DB9" w:rsidP="00B92574">
      <w:pPr>
        <w:widowControl w:val="0"/>
        <w:numPr>
          <w:ilvl w:val="0"/>
          <w:numId w:val="2"/>
        </w:numPr>
        <w:suppressAutoHyphens/>
        <w:spacing w:after="0" w:line="360" w:lineRule="auto"/>
        <w:ind w:left="567" w:hanging="567"/>
        <w:jc w:val="both"/>
        <w:rPr>
          <w:rFonts w:ascii="Times New Roman" w:eastAsia="TimesNewRomanPSMT" w:hAnsi="Times New Roman"/>
          <w:sz w:val="24"/>
          <w:szCs w:val="24"/>
          <w:shd w:val="clear" w:color="auto" w:fill="FFFFFF"/>
        </w:rPr>
      </w:pPr>
      <w:r w:rsidRPr="00EE2DB9">
        <w:rPr>
          <w:rFonts w:ascii="Times New Roman" w:eastAsia="Lucida Sans Unicode" w:hAnsi="Times New Roman"/>
          <w:kern w:val="3"/>
          <w:sz w:val="24"/>
          <w:szCs w:val="24"/>
          <w:lang w:eastAsia="pl-PL"/>
        </w:rPr>
        <w:t xml:space="preserve">Usytuowania przedsięwzięcia względem zlewni i jednolitych części wód </w:t>
      </w:r>
      <w:r w:rsidRPr="00EE2DB9">
        <w:rPr>
          <w:rFonts w:ascii="Times New Roman" w:eastAsia="Lucida Sans Unicode" w:hAnsi="Times New Roman"/>
          <w:kern w:val="3"/>
          <w:sz w:val="24"/>
          <w:szCs w:val="24"/>
          <w:lang w:eastAsia="pl-PL"/>
        </w:rPr>
        <w:br/>
        <w:t xml:space="preserve">oraz zidentyfikowania celów środowiskowych dla wód, na które mogłoby </w:t>
      </w:r>
      <w:r w:rsidRPr="00EE2DB9">
        <w:rPr>
          <w:rFonts w:ascii="Times New Roman" w:eastAsia="Lucida Sans Unicode" w:hAnsi="Times New Roman"/>
          <w:kern w:val="3"/>
          <w:sz w:val="24"/>
          <w:szCs w:val="24"/>
          <w:lang w:eastAsia="pl-PL"/>
        </w:rPr>
        <w:br/>
        <w:t>ono oddziaływać, zgodnie z art. 38d, 38e i ew. 38f ustawy z dnia 18 lipca 2001 r. Prawo wodne (Dz. U. z 2015 r., poz. 469 ze zm.), w kontekście art. 81 ust. 3</w:t>
      </w:r>
      <w:r w:rsidRPr="00EE2DB9">
        <w:rPr>
          <w:rFonts w:ascii="Times New Roman" w:eastAsia="Lucida Sans Unicode" w:hAnsi="Times New Roman"/>
          <w:kern w:val="3"/>
          <w:sz w:val="24"/>
          <w:szCs w:val="24"/>
          <w:lang w:eastAsia="pl-PL"/>
        </w:rPr>
        <w:br/>
        <w:t>cyt. ustawy z dnia 3 października 2008 r. o udostępnianiu informacji o środowisku</w:t>
      </w:r>
      <w:r w:rsidRPr="00EE2DB9">
        <w:rPr>
          <w:rFonts w:ascii="Times New Roman" w:eastAsia="Lucida Sans Unicode" w:hAnsi="Times New Roman"/>
          <w:kern w:val="3"/>
          <w:sz w:val="24"/>
          <w:szCs w:val="24"/>
          <w:lang w:eastAsia="pl-PL"/>
        </w:rPr>
        <w:br/>
        <w:t>i jego ochronie, udziale społeczeństwa w ochronie środowiska oraz o ocenach oddziaływania na środowisko oraz wskazanie czy i w jaki sposób przedsięwzięcie będzie oddziaływać na te cele.</w:t>
      </w:r>
    </w:p>
    <w:p w:rsidR="00C36549" w:rsidRPr="00EE2DB9" w:rsidRDefault="00EE2DB9" w:rsidP="00B92574">
      <w:pPr>
        <w:widowControl w:val="0"/>
        <w:numPr>
          <w:ilvl w:val="0"/>
          <w:numId w:val="2"/>
        </w:numPr>
        <w:suppressAutoHyphens/>
        <w:spacing w:after="0" w:line="360" w:lineRule="auto"/>
        <w:ind w:left="567" w:hanging="567"/>
        <w:jc w:val="both"/>
        <w:rPr>
          <w:rFonts w:ascii="Times New Roman" w:eastAsia="TimesNewRomanPSMT" w:hAnsi="Times New Roman"/>
          <w:sz w:val="24"/>
          <w:szCs w:val="24"/>
          <w:shd w:val="clear" w:color="auto" w:fill="FFFFFF"/>
        </w:rPr>
      </w:pPr>
      <w:r w:rsidRPr="00EE2DB9">
        <w:rPr>
          <w:rFonts w:ascii="Times New Roman" w:eastAsia="Lucida Sans Unicode" w:hAnsi="Times New Roman"/>
          <w:kern w:val="3"/>
          <w:sz w:val="24"/>
          <w:szCs w:val="24"/>
          <w:lang w:eastAsia="pl-PL"/>
        </w:rPr>
        <w:t>Analizy możliwych zagrożeń powstania szkody w środowisku, w tym możliwości zanieczyszczenia wód na etapie realizacji, eksploatacji i likwidacji przedsięwzięcia.</w:t>
      </w:r>
    </w:p>
    <w:p w:rsidR="004E15AE" w:rsidRPr="00B92574" w:rsidRDefault="00EE2DB9" w:rsidP="00B92574">
      <w:pPr>
        <w:widowControl w:val="0"/>
        <w:numPr>
          <w:ilvl w:val="0"/>
          <w:numId w:val="2"/>
        </w:numPr>
        <w:suppressAutoHyphens/>
        <w:spacing w:after="0" w:line="360" w:lineRule="auto"/>
        <w:ind w:left="567" w:hanging="567"/>
        <w:jc w:val="both"/>
        <w:rPr>
          <w:rFonts w:ascii="Times New Roman" w:eastAsia="TimesNewRomanPSMT" w:hAnsi="Times New Roman"/>
          <w:color w:val="000000"/>
          <w:sz w:val="24"/>
          <w:szCs w:val="24"/>
          <w:shd w:val="clear" w:color="auto" w:fill="FFFFFF"/>
        </w:rPr>
      </w:pPr>
      <w:r w:rsidRPr="000C7281">
        <w:rPr>
          <w:rFonts w:ascii="Times New Roman" w:eastAsia="Times New Roman" w:hAnsi="Times New Roman"/>
          <w:kern w:val="3"/>
          <w:sz w:val="24"/>
          <w:szCs w:val="24"/>
          <w:lang w:eastAsia="pl-PL"/>
        </w:rPr>
        <w:t>O</w:t>
      </w:r>
      <w:r w:rsidRPr="000C7281">
        <w:rPr>
          <w:rFonts w:ascii="Times New Roman" w:hAnsi="Times New Roman"/>
          <w:sz w:val="24"/>
          <w:szCs w:val="24"/>
        </w:rPr>
        <w:t>mówienia gospodarki odpadami, zwłaszcza na etapie realizacji oraz eksploatacji inwestycji, w tym:</w:t>
      </w:r>
      <w:r w:rsidRPr="000C7281">
        <w:rPr>
          <w:rFonts w:ascii="Times New Roman" w:eastAsia="Times New Roman" w:hAnsi="Times New Roman"/>
          <w:kern w:val="3"/>
          <w:sz w:val="24"/>
          <w:szCs w:val="24"/>
          <w:lang w:eastAsia="pl-PL"/>
        </w:rPr>
        <w:t xml:space="preserve"> podanie szacowanych ilości i rodzajów odpadów (wg katalogu), opis sposobów i miejsc magazynowania poszczególnych rodzajów odpadów</w:t>
      </w:r>
      <w:r>
        <w:rPr>
          <w:rFonts w:ascii="Times New Roman" w:eastAsia="Times New Roman" w:hAnsi="Times New Roman"/>
          <w:kern w:val="3"/>
          <w:sz w:val="24"/>
          <w:szCs w:val="24"/>
          <w:lang w:eastAsia="pl-PL"/>
        </w:rPr>
        <w:br/>
      </w:r>
      <w:r w:rsidRPr="00B92574">
        <w:rPr>
          <w:rFonts w:ascii="Times New Roman" w:eastAsia="Times New Roman" w:hAnsi="Times New Roman"/>
          <w:kern w:val="3"/>
          <w:sz w:val="24"/>
          <w:szCs w:val="24"/>
          <w:lang w:eastAsia="pl-PL"/>
        </w:rPr>
        <w:t>oraz zabezpieczeń jakie będą stosowane w celu wyeliminowania ich negatywn</w:t>
      </w:r>
      <w:r w:rsidR="00360FAB" w:rsidRPr="00B92574">
        <w:rPr>
          <w:rFonts w:ascii="Times New Roman" w:eastAsia="Times New Roman" w:hAnsi="Times New Roman"/>
          <w:kern w:val="3"/>
          <w:sz w:val="24"/>
          <w:szCs w:val="24"/>
          <w:lang w:eastAsia="pl-PL"/>
        </w:rPr>
        <w:t>ego oddziaływania na środowisko oraz</w:t>
      </w:r>
      <w:r w:rsidRPr="00B92574">
        <w:rPr>
          <w:rFonts w:ascii="Times New Roman" w:eastAsia="Times New Roman" w:hAnsi="Times New Roman"/>
          <w:kern w:val="3"/>
          <w:sz w:val="24"/>
          <w:szCs w:val="24"/>
          <w:lang w:eastAsia="pl-PL"/>
        </w:rPr>
        <w:t xml:space="preserve"> wskazanie dalszego postępowania z odpadami.</w:t>
      </w:r>
    </w:p>
    <w:p w:rsidR="005C544D" w:rsidRPr="00B92574" w:rsidRDefault="005C544D" w:rsidP="00B92574">
      <w:pPr>
        <w:numPr>
          <w:ilvl w:val="0"/>
          <w:numId w:val="2"/>
        </w:numPr>
        <w:suppressAutoHyphens/>
        <w:spacing w:after="0" w:line="360" w:lineRule="auto"/>
        <w:ind w:left="567" w:hanging="567"/>
        <w:jc w:val="both"/>
        <w:rPr>
          <w:rFonts w:ascii="Times New Roman" w:eastAsia="TimesNewRomanPSMT" w:hAnsi="Times New Roman"/>
          <w:sz w:val="24"/>
          <w:szCs w:val="24"/>
          <w:shd w:val="clear" w:color="auto" w:fill="FFFFFF"/>
        </w:rPr>
      </w:pPr>
      <w:r w:rsidRPr="00B92574">
        <w:rPr>
          <w:rFonts w:ascii="Times New Roman" w:eastAsia="TimesNewRomanPSMT" w:hAnsi="Times New Roman"/>
          <w:color w:val="000000"/>
          <w:sz w:val="24"/>
          <w:szCs w:val="24"/>
        </w:rPr>
        <w:t>Oddziaływania inwestycji na powietrze atmosferyczne i klimat akustyczny na etapie</w:t>
      </w:r>
      <w:r w:rsidR="00B86ED7">
        <w:rPr>
          <w:rFonts w:ascii="Times New Roman" w:eastAsia="TimesNewRomanPSMT" w:hAnsi="Times New Roman"/>
          <w:color w:val="000000"/>
          <w:sz w:val="24"/>
          <w:szCs w:val="24"/>
        </w:rPr>
        <w:br/>
      </w:r>
      <w:r w:rsidRPr="00B92574">
        <w:rPr>
          <w:rFonts w:ascii="Times New Roman" w:eastAsia="TimesNewRomanPSMT" w:hAnsi="Times New Roman"/>
          <w:color w:val="000000"/>
          <w:sz w:val="24"/>
          <w:szCs w:val="24"/>
        </w:rPr>
        <w:t>jej realizacji i eksploatacji</w:t>
      </w:r>
    </w:p>
    <w:p w:rsidR="00B92574" w:rsidRPr="00B92574" w:rsidRDefault="002730FD" w:rsidP="00B92574">
      <w:pPr>
        <w:numPr>
          <w:ilvl w:val="0"/>
          <w:numId w:val="2"/>
        </w:numPr>
        <w:suppressAutoHyphens/>
        <w:spacing w:after="0" w:line="360" w:lineRule="auto"/>
        <w:ind w:left="567" w:hanging="567"/>
        <w:jc w:val="both"/>
        <w:rPr>
          <w:rFonts w:ascii="Times New Roman" w:eastAsia="TimesNewRomanPSMT" w:hAnsi="Times New Roman"/>
          <w:sz w:val="24"/>
          <w:szCs w:val="24"/>
          <w:shd w:val="clear" w:color="auto" w:fill="FFFFFF"/>
        </w:rPr>
      </w:pPr>
      <w:r w:rsidRPr="00B92574">
        <w:rPr>
          <w:rFonts w:ascii="Times New Roman" w:hAnsi="Times New Roman"/>
          <w:sz w:val="24"/>
          <w:szCs w:val="24"/>
        </w:rPr>
        <w:t>Przedstawienia oddziaływania skumulowanego zamierzenia z istniejącymi, projektowanymi i planowanymi przedsięwzięciami w sąsiedztwie analizowanego terenu.</w:t>
      </w:r>
    </w:p>
    <w:p w:rsidR="00B92574" w:rsidRPr="00B92574" w:rsidRDefault="002730FD" w:rsidP="00B92574">
      <w:pPr>
        <w:numPr>
          <w:ilvl w:val="0"/>
          <w:numId w:val="2"/>
        </w:numPr>
        <w:suppressAutoHyphens/>
        <w:spacing w:after="0" w:line="360" w:lineRule="auto"/>
        <w:ind w:left="567" w:hanging="567"/>
        <w:jc w:val="both"/>
        <w:rPr>
          <w:rFonts w:ascii="Times New Roman" w:eastAsia="TimesNewRomanPSMT" w:hAnsi="Times New Roman"/>
          <w:sz w:val="24"/>
          <w:szCs w:val="24"/>
          <w:shd w:val="clear" w:color="auto" w:fill="FFFFFF"/>
        </w:rPr>
      </w:pPr>
      <w:r w:rsidRPr="00B92574">
        <w:rPr>
          <w:rFonts w:ascii="Times New Roman" w:hAnsi="Times New Roman"/>
          <w:sz w:val="24"/>
          <w:szCs w:val="24"/>
        </w:rPr>
        <w:t xml:space="preserve">Szczegółowej analizy możliwych konfliktów społecznych związanych </w:t>
      </w:r>
      <w:r w:rsidRPr="00B92574">
        <w:rPr>
          <w:rFonts w:ascii="Times New Roman" w:hAnsi="Times New Roman"/>
          <w:sz w:val="24"/>
          <w:szCs w:val="24"/>
        </w:rPr>
        <w:br/>
        <w:t xml:space="preserve">z realizacją przedmiotowej inwestycji. </w:t>
      </w:r>
    </w:p>
    <w:p w:rsidR="00FF087D" w:rsidRPr="00B92574" w:rsidRDefault="002730FD" w:rsidP="00B92574">
      <w:pPr>
        <w:numPr>
          <w:ilvl w:val="0"/>
          <w:numId w:val="2"/>
        </w:numPr>
        <w:suppressAutoHyphens/>
        <w:spacing w:after="0" w:line="360" w:lineRule="auto"/>
        <w:ind w:left="567" w:hanging="567"/>
        <w:jc w:val="both"/>
        <w:rPr>
          <w:rFonts w:ascii="Times New Roman" w:eastAsia="TimesNewRomanPSMT" w:hAnsi="Times New Roman"/>
          <w:sz w:val="24"/>
          <w:szCs w:val="24"/>
          <w:shd w:val="clear" w:color="auto" w:fill="FFFFFF"/>
        </w:rPr>
      </w:pPr>
      <w:r w:rsidRPr="00B92574">
        <w:rPr>
          <w:rFonts w:ascii="Times New Roman" w:hAnsi="Times New Roman"/>
          <w:sz w:val="24"/>
          <w:szCs w:val="24"/>
        </w:rPr>
        <w:t>Przedstawienie analizy oddziaływań przedsięwzięcia związanych ze zmianami klimatu</w:t>
      </w:r>
      <w:r w:rsidR="00030AC1" w:rsidRPr="00B92574">
        <w:rPr>
          <w:rFonts w:ascii="Times New Roman" w:hAnsi="Times New Roman"/>
          <w:sz w:val="24"/>
          <w:szCs w:val="24"/>
        </w:rPr>
        <w:br/>
      </w:r>
      <w:r w:rsidRPr="00B92574">
        <w:rPr>
          <w:rFonts w:ascii="Times New Roman" w:hAnsi="Times New Roman"/>
          <w:sz w:val="24"/>
          <w:szCs w:val="24"/>
        </w:rPr>
        <w:t xml:space="preserve">na wszystkich etapach inwestycyjnych. </w:t>
      </w:r>
      <w:r w:rsidRPr="00B92574">
        <w:rPr>
          <w:rFonts w:ascii="Times New Roman" w:eastAsia="CenturyGothic" w:hAnsi="Times New Roman"/>
          <w:sz w:val="24"/>
          <w:szCs w:val="24"/>
        </w:rPr>
        <w:t>Badając, czy przedsięwzięcie nie będzie przyczyniać się do pogłębiania zmian klimatu należy uwzględnić</w:t>
      </w:r>
      <w:r w:rsidRPr="00B92574">
        <w:rPr>
          <w:rFonts w:ascii="Times New Roman" w:hAnsi="Times New Roman"/>
          <w:sz w:val="24"/>
          <w:szCs w:val="24"/>
        </w:rPr>
        <w:t xml:space="preserve"> </w:t>
      </w:r>
      <w:r w:rsidRPr="00B92574">
        <w:rPr>
          <w:rFonts w:ascii="Times New Roman" w:eastAsia="CenturyGothic" w:hAnsi="Times New Roman"/>
          <w:sz w:val="24"/>
          <w:szCs w:val="24"/>
        </w:rPr>
        <w:t>m.in. następujące elementy:</w:t>
      </w:r>
    </w:p>
    <w:p w:rsidR="00EE2DB9" w:rsidRPr="00EE2DB9" w:rsidRDefault="00EE2DB9" w:rsidP="00B92574">
      <w:pPr>
        <w:pStyle w:val="Lista3"/>
        <w:numPr>
          <w:ilvl w:val="1"/>
          <w:numId w:val="2"/>
        </w:numPr>
        <w:spacing w:line="360" w:lineRule="auto"/>
        <w:ind w:left="851" w:hanging="284"/>
        <w:jc w:val="both"/>
        <w:rPr>
          <w:sz w:val="24"/>
          <w:szCs w:val="24"/>
          <w:shd w:val="clear" w:color="auto" w:fill="FFFFFF"/>
        </w:rPr>
      </w:pPr>
      <w:r w:rsidRPr="00B92574">
        <w:rPr>
          <w:sz w:val="24"/>
          <w:szCs w:val="24"/>
          <w:shd w:val="clear" w:color="auto" w:fill="FFFFFF"/>
        </w:rPr>
        <w:t>bezpośrednie emisje gazów cieplarnianych powodowane przez przedsięwzięcie</w:t>
      </w:r>
      <w:r w:rsidR="00B86ED7">
        <w:rPr>
          <w:sz w:val="24"/>
          <w:szCs w:val="24"/>
          <w:shd w:val="clear" w:color="auto" w:fill="FFFFFF"/>
        </w:rPr>
        <w:br/>
      </w:r>
      <w:r w:rsidRPr="00B92574">
        <w:rPr>
          <w:sz w:val="24"/>
          <w:szCs w:val="24"/>
          <w:shd w:val="clear" w:color="auto" w:fill="FFFFFF"/>
        </w:rPr>
        <w:t>(np. dwutlenek węgla lub inne gazy cieplarniane objęte Ramową Konwencją Narodów Zjednoczonych w sprawie zmian klimatu), w tym np. technologie</w:t>
      </w:r>
      <w:r w:rsidRPr="00EE2DB9">
        <w:rPr>
          <w:sz w:val="24"/>
          <w:szCs w:val="24"/>
          <w:shd w:val="clear" w:color="auto" w:fill="FFFFFF"/>
        </w:rPr>
        <w:t>,</w:t>
      </w:r>
    </w:p>
    <w:p w:rsidR="00EE2DB9" w:rsidRPr="00EE2DB9" w:rsidRDefault="00EE2DB9" w:rsidP="00B92574">
      <w:pPr>
        <w:pStyle w:val="Lista3"/>
        <w:numPr>
          <w:ilvl w:val="1"/>
          <w:numId w:val="2"/>
        </w:numPr>
        <w:spacing w:line="360" w:lineRule="auto"/>
        <w:ind w:left="851" w:hanging="284"/>
        <w:jc w:val="both"/>
        <w:rPr>
          <w:sz w:val="24"/>
          <w:szCs w:val="24"/>
          <w:shd w:val="clear" w:color="auto" w:fill="FFFFFF"/>
        </w:rPr>
      </w:pPr>
      <w:r w:rsidRPr="00EE2DB9">
        <w:rPr>
          <w:sz w:val="24"/>
          <w:szCs w:val="24"/>
          <w:shd w:val="clear" w:color="auto" w:fill="FFFFFF"/>
        </w:rPr>
        <w:t>pośrednie emisje gazów cieplarnianych powodowane przez działania towarzyszące przedsięwzięciu, w tym transport (lokalizacja, transport materiałów na etapie budowy, transport na etapie eksploatacji),</w:t>
      </w:r>
    </w:p>
    <w:p w:rsidR="00EE2DB9" w:rsidRPr="00EE2DB9" w:rsidRDefault="00EE2DB9" w:rsidP="00B92574">
      <w:pPr>
        <w:pStyle w:val="Lista3"/>
        <w:numPr>
          <w:ilvl w:val="1"/>
          <w:numId w:val="2"/>
        </w:numPr>
        <w:spacing w:line="360" w:lineRule="auto"/>
        <w:ind w:left="851" w:hanging="284"/>
        <w:jc w:val="both"/>
        <w:rPr>
          <w:sz w:val="24"/>
          <w:szCs w:val="24"/>
          <w:shd w:val="clear" w:color="auto" w:fill="FFFFFF"/>
        </w:rPr>
      </w:pPr>
      <w:r w:rsidRPr="00EE2DB9">
        <w:rPr>
          <w:sz w:val="24"/>
          <w:szCs w:val="24"/>
          <w:shd w:val="clear" w:color="auto" w:fill="FFFFFF"/>
        </w:rPr>
        <w:t>działania skutkujące pochłanianiem gazów cieplarnianych,</w:t>
      </w:r>
    </w:p>
    <w:p w:rsidR="00EE2DB9" w:rsidRPr="00EE2DB9" w:rsidRDefault="00EE2DB9" w:rsidP="00B92574">
      <w:pPr>
        <w:pStyle w:val="Lista3"/>
        <w:numPr>
          <w:ilvl w:val="1"/>
          <w:numId w:val="2"/>
        </w:numPr>
        <w:spacing w:line="360" w:lineRule="auto"/>
        <w:ind w:left="851" w:hanging="284"/>
        <w:jc w:val="both"/>
        <w:rPr>
          <w:sz w:val="24"/>
          <w:szCs w:val="24"/>
          <w:shd w:val="clear" w:color="auto" w:fill="FFFFFF"/>
        </w:rPr>
      </w:pPr>
      <w:r w:rsidRPr="00EE2DB9">
        <w:rPr>
          <w:sz w:val="24"/>
          <w:szCs w:val="24"/>
          <w:shd w:val="clear" w:color="auto" w:fill="FFFFFF"/>
        </w:rPr>
        <w:lastRenderedPageBreak/>
        <w:t>rozwiązania skutkujące zmniejszaniem emisji gazów cieplarnianych</w:t>
      </w:r>
      <w:r>
        <w:rPr>
          <w:sz w:val="24"/>
          <w:szCs w:val="24"/>
          <w:shd w:val="clear" w:color="auto" w:fill="FFFFFF"/>
        </w:rPr>
        <w:br/>
      </w:r>
      <w:r w:rsidRPr="00EE2DB9">
        <w:rPr>
          <w:sz w:val="24"/>
          <w:szCs w:val="24"/>
          <w:shd w:val="clear" w:color="auto" w:fill="FFFFFF"/>
        </w:rPr>
        <w:t>(np. technologie, korzystanie z odnawialnych źródeł energii, wykorzystanie materiałów budowlanych pochodzących z recyklingu/odzysku),</w:t>
      </w:r>
    </w:p>
    <w:p w:rsidR="00EE2DB9" w:rsidRPr="00EE2DB9" w:rsidRDefault="00EE2DB9" w:rsidP="00B92574">
      <w:pPr>
        <w:pStyle w:val="Lista3"/>
        <w:numPr>
          <w:ilvl w:val="1"/>
          <w:numId w:val="2"/>
        </w:numPr>
        <w:spacing w:line="360" w:lineRule="auto"/>
        <w:ind w:left="851" w:hanging="284"/>
        <w:jc w:val="both"/>
        <w:rPr>
          <w:sz w:val="24"/>
          <w:szCs w:val="24"/>
          <w:shd w:val="clear" w:color="auto" w:fill="FFFFFF"/>
        </w:rPr>
      </w:pPr>
      <w:r w:rsidRPr="00EE2DB9">
        <w:rPr>
          <w:sz w:val="24"/>
          <w:szCs w:val="24"/>
          <w:shd w:val="clear" w:color="auto" w:fill="FFFFFF"/>
        </w:rPr>
        <w:t>pośrednie emisje gazów cieplarnianych związane z zapotrzebowaniem</w:t>
      </w:r>
      <w:r>
        <w:rPr>
          <w:sz w:val="24"/>
          <w:szCs w:val="24"/>
          <w:shd w:val="clear" w:color="auto" w:fill="FFFFFF"/>
        </w:rPr>
        <w:br/>
      </w:r>
      <w:r w:rsidRPr="00EE2DB9">
        <w:rPr>
          <w:sz w:val="24"/>
          <w:szCs w:val="24"/>
          <w:shd w:val="clear" w:color="auto" w:fill="FFFFFF"/>
        </w:rPr>
        <w:t>na energię (np. związane ze stosowaną technologią, oświetlenie,</w:t>
      </w:r>
      <w:r>
        <w:rPr>
          <w:sz w:val="24"/>
          <w:szCs w:val="24"/>
          <w:shd w:val="clear" w:color="auto" w:fill="FFFFFF"/>
        </w:rPr>
        <w:t xml:space="preserve"> </w:t>
      </w:r>
      <w:r w:rsidRPr="00EE2DB9">
        <w:rPr>
          <w:sz w:val="24"/>
          <w:szCs w:val="24"/>
          <w:shd w:val="clear" w:color="auto" w:fill="FFFFFF"/>
        </w:rPr>
        <w:t>czy żarówek energooszczędnych, inne elementy energochłonne).</w:t>
      </w:r>
    </w:p>
    <w:p w:rsidR="00030AC1" w:rsidRPr="00030AC1" w:rsidRDefault="00FF087D" w:rsidP="00B92574">
      <w:pPr>
        <w:pStyle w:val="NormalnyWeb"/>
        <w:numPr>
          <w:ilvl w:val="0"/>
          <w:numId w:val="2"/>
        </w:numPr>
        <w:spacing w:before="0" w:beforeAutospacing="0" w:after="0" w:line="360" w:lineRule="auto"/>
        <w:ind w:left="567" w:hanging="567"/>
        <w:jc w:val="both"/>
        <w:rPr>
          <w:color w:val="000000"/>
          <w:shd w:val="clear" w:color="auto" w:fill="FFFFFF"/>
        </w:rPr>
      </w:pPr>
      <w:r w:rsidRPr="00240B1B">
        <w:rPr>
          <w:rFonts w:eastAsia="CenturyGothic"/>
          <w:color w:val="000000"/>
        </w:rPr>
        <w:t xml:space="preserve">Informacji, czy przedsięwzięcie jest przystosowane do postępujących zmian klimatu, należy przy tym uwzględnić elementy związane z klęskami żywiołowymi, takimi jak: powodzie, pożary, fale upałów, susze, nawalne deszcze i burze. </w:t>
      </w:r>
    </w:p>
    <w:p w:rsidR="00030AC1" w:rsidRDefault="00030AC1" w:rsidP="00FF087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FF087D" w:rsidRPr="00FE15C9" w:rsidRDefault="00FF087D" w:rsidP="00FF087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C34DB1">
        <w:rPr>
          <w:rFonts w:ascii="Times New Roman" w:hAnsi="Times New Roman"/>
          <w:sz w:val="24"/>
          <w:szCs w:val="24"/>
        </w:rPr>
        <w:t>UZASADNIENIE</w:t>
      </w:r>
    </w:p>
    <w:p w:rsidR="00C17434" w:rsidRPr="009F08D0" w:rsidRDefault="00FF087D" w:rsidP="009F08D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34DB1">
        <w:rPr>
          <w:rFonts w:ascii="Times New Roman" w:hAnsi="Times New Roman"/>
          <w:sz w:val="24"/>
          <w:szCs w:val="24"/>
        </w:rPr>
        <w:tab/>
      </w:r>
      <w:r w:rsidR="00B92574">
        <w:rPr>
          <w:rFonts w:ascii="Times New Roman" w:hAnsi="Times New Roman"/>
          <w:sz w:val="24"/>
          <w:szCs w:val="24"/>
        </w:rPr>
        <w:t>Wójt Gminy Łubianka</w:t>
      </w:r>
      <w:r w:rsidR="000C5D3C">
        <w:rPr>
          <w:rFonts w:ascii="Times New Roman" w:hAnsi="Times New Roman"/>
          <w:sz w:val="24"/>
          <w:szCs w:val="24"/>
        </w:rPr>
        <w:t>,</w:t>
      </w:r>
      <w:r w:rsidRPr="00C34DB1">
        <w:rPr>
          <w:rFonts w:ascii="Times New Roman" w:hAnsi="Times New Roman"/>
          <w:sz w:val="24"/>
          <w:szCs w:val="24"/>
        </w:rPr>
        <w:t xml:space="preserve"> wnioskiem </w:t>
      </w:r>
      <w:r w:rsidR="000C5D3C" w:rsidRPr="004E03AE">
        <w:rPr>
          <w:rFonts w:ascii="Times New Roman" w:hAnsi="Times New Roman"/>
          <w:sz w:val="24"/>
          <w:szCs w:val="24"/>
        </w:rPr>
        <w:t>z dnia</w:t>
      </w:r>
      <w:r w:rsidR="000C5D3C">
        <w:rPr>
          <w:rFonts w:ascii="Times New Roman" w:hAnsi="Times New Roman"/>
          <w:sz w:val="24"/>
          <w:szCs w:val="24"/>
        </w:rPr>
        <w:t xml:space="preserve"> </w:t>
      </w:r>
      <w:r w:rsidR="00B92574" w:rsidRPr="00B92574">
        <w:rPr>
          <w:rFonts w:ascii="Times New Roman" w:hAnsi="Times New Roman"/>
          <w:sz w:val="24"/>
          <w:szCs w:val="24"/>
        </w:rPr>
        <w:t>30 sierpnia 2016 r. (wpływ: 2.09.2016 r.), znak: WIR.6220.8.2016</w:t>
      </w:r>
      <w:r w:rsidRPr="002C0101">
        <w:rPr>
          <w:rFonts w:ascii="Times New Roman" w:hAnsi="Times New Roman"/>
          <w:sz w:val="24"/>
          <w:szCs w:val="24"/>
        </w:rPr>
        <w:t>, zwrócił się do Regionalnego Dyrektora Ochrony Środowiska w Bydgoszczy</w:t>
      </w:r>
      <w:r w:rsidR="00B92574">
        <w:rPr>
          <w:rFonts w:ascii="Times New Roman" w:hAnsi="Times New Roman"/>
          <w:sz w:val="24"/>
          <w:szCs w:val="24"/>
        </w:rPr>
        <w:br/>
      </w:r>
      <w:r w:rsidRPr="002C0101">
        <w:rPr>
          <w:rFonts w:ascii="Times New Roman" w:hAnsi="Times New Roman"/>
          <w:sz w:val="24"/>
          <w:szCs w:val="24"/>
        </w:rPr>
        <w:t>z prośbą o wyrażenie opinii w sprawie obowiązku przeprowadzenia oceny oddziaływania</w:t>
      </w:r>
      <w:r w:rsidR="00B92574">
        <w:rPr>
          <w:rFonts w:ascii="Times New Roman" w:hAnsi="Times New Roman"/>
          <w:sz w:val="24"/>
          <w:szCs w:val="24"/>
        </w:rPr>
        <w:br/>
      </w:r>
      <w:r w:rsidRPr="002C0101">
        <w:rPr>
          <w:rFonts w:ascii="Times New Roman" w:hAnsi="Times New Roman"/>
          <w:sz w:val="24"/>
          <w:szCs w:val="24"/>
        </w:rPr>
        <w:t>na środowisk</w:t>
      </w:r>
      <w:r w:rsidR="00C17434">
        <w:rPr>
          <w:rFonts w:ascii="Times New Roman" w:hAnsi="Times New Roman"/>
          <w:sz w:val="24"/>
          <w:szCs w:val="24"/>
        </w:rPr>
        <w:t xml:space="preserve">o dla </w:t>
      </w:r>
      <w:r w:rsidR="00E5693A">
        <w:rPr>
          <w:rFonts w:ascii="Times New Roman" w:hAnsi="Times New Roman"/>
          <w:sz w:val="24"/>
          <w:szCs w:val="24"/>
        </w:rPr>
        <w:t xml:space="preserve">ww. </w:t>
      </w:r>
      <w:r w:rsidR="00C17434">
        <w:rPr>
          <w:rFonts w:ascii="Times New Roman" w:hAnsi="Times New Roman"/>
          <w:sz w:val="24"/>
          <w:szCs w:val="24"/>
        </w:rPr>
        <w:t>zamierzenia</w:t>
      </w:r>
      <w:r w:rsidR="00E5693A">
        <w:rPr>
          <w:rFonts w:ascii="Times New Roman" w:hAnsi="Times New Roman"/>
          <w:sz w:val="24"/>
          <w:szCs w:val="24"/>
        </w:rPr>
        <w:t>.</w:t>
      </w:r>
      <w:r w:rsidR="00C17434">
        <w:rPr>
          <w:rFonts w:ascii="Times New Roman" w:hAnsi="Times New Roman"/>
          <w:sz w:val="24"/>
          <w:szCs w:val="24"/>
        </w:rPr>
        <w:t xml:space="preserve"> </w:t>
      </w:r>
    </w:p>
    <w:p w:rsidR="000C5D3C" w:rsidRPr="00102C76" w:rsidRDefault="000C5D3C" w:rsidP="00E639E4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503E">
        <w:rPr>
          <w:rFonts w:ascii="Times New Roman" w:hAnsi="Times New Roman"/>
          <w:sz w:val="24"/>
          <w:szCs w:val="24"/>
        </w:rPr>
        <w:t>Po zapoznaniu się z załączoną do wniosku dokumentacją stwierdzono, że zamierzenie kwalifikuje się do przedsięwzięć wymienionych w § 3 ust. 1 pkt</w:t>
      </w:r>
      <w:r>
        <w:rPr>
          <w:rFonts w:ascii="Times New Roman" w:hAnsi="Times New Roman"/>
          <w:sz w:val="24"/>
          <w:szCs w:val="24"/>
        </w:rPr>
        <w:t xml:space="preserve"> </w:t>
      </w:r>
      <w:r w:rsidR="00B92574">
        <w:rPr>
          <w:rFonts w:ascii="Times New Roman" w:hAnsi="Times New Roman"/>
          <w:sz w:val="24"/>
          <w:szCs w:val="24"/>
        </w:rPr>
        <w:t xml:space="preserve">53 lit. </w:t>
      </w:r>
      <w:r w:rsidR="00B86ED7">
        <w:rPr>
          <w:rFonts w:ascii="Times New Roman" w:hAnsi="Times New Roman"/>
          <w:sz w:val="24"/>
          <w:szCs w:val="24"/>
        </w:rPr>
        <w:t>b) tiret 1</w:t>
      </w:r>
      <w:r w:rsidR="00B92574">
        <w:rPr>
          <w:rFonts w:ascii="Times New Roman" w:hAnsi="Times New Roman"/>
          <w:sz w:val="24"/>
          <w:szCs w:val="24"/>
        </w:rPr>
        <w:br/>
      </w:r>
      <w:r w:rsidRPr="00B4503E">
        <w:rPr>
          <w:rFonts w:ascii="Times New Roman" w:hAnsi="Times New Roman"/>
          <w:sz w:val="24"/>
          <w:szCs w:val="24"/>
        </w:rPr>
        <w:t>ww. rozporządzenia Rady Ministrów z dnia 9 listopada 2010 r., cyt.: „</w:t>
      </w:r>
      <w:r w:rsidR="00B92574" w:rsidRPr="00B92574">
        <w:rPr>
          <w:rFonts w:ascii="Times New Roman" w:hAnsi="Times New Roman"/>
          <w:sz w:val="24"/>
          <w:szCs w:val="24"/>
        </w:rPr>
        <w:t>zabudowa mieszkaniowa wraz z towarzyszącą jej infrastrukturą</w:t>
      </w:r>
      <w:r w:rsidR="00B92574">
        <w:rPr>
          <w:rFonts w:ascii="Times New Roman" w:hAnsi="Times New Roman"/>
          <w:sz w:val="24"/>
          <w:szCs w:val="24"/>
        </w:rPr>
        <w:t xml:space="preserve"> </w:t>
      </w:r>
      <w:r w:rsidR="00B92574" w:rsidRPr="00B92574">
        <w:rPr>
          <w:rFonts w:ascii="Times New Roman" w:hAnsi="Times New Roman"/>
          <w:sz w:val="24"/>
          <w:szCs w:val="24"/>
        </w:rPr>
        <w:t>nieobjęta ustaleniami miejscowego planu zagos</w:t>
      </w:r>
      <w:r w:rsidR="00B92574">
        <w:rPr>
          <w:rFonts w:ascii="Times New Roman" w:hAnsi="Times New Roman"/>
          <w:sz w:val="24"/>
          <w:szCs w:val="24"/>
        </w:rPr>
        <w:t xml:space="preserve">podarowania przestrzennego albo </w:t>
      </w:r>
      <w:r w:rsidR="00B92574" w:rsidRPr="00B92574">
        <w:rPr>
          <w:rFonts w:ascii="Times New Roman" w:hAnsi="Times New Roman"/>
          <w:sz w:val="24"/>
          <w:szCs w:val="24"/>
        </w:rPr>
        <w:t>miejscowego planu odbudowy, o powierzchni zabudowy nie mniejszej niż</w:t>
      </w:r>
      <w:r w:rsidR="00B92574">
        <w:rPr>
          <w:rFonts w:ascii="Times New Roman" w:hAnsi="Times New Roman"/>
          <w:sz w:val="24"/>
          <w:szCs w:val="24"/>
        </w:rPr>
        <w:t xml:space="preserve"> </w:t>
      </w:r>
      <w:r w:rsidR="00B92574" w:rsidRPr="00B92574">
        <w:rPr>
          <w:rFonts w:ascii="Times New Roman" w:hAnsi="Times New Roman"/>
          <w:sz w:val="24"/>
          <w:szCs w:val="24"/>
        </w:rPr>
        <w:t>0,5 ha na obszarach objętych formami ochrony przyrody, o których mowa</w:t>
      </w:r>
      <w:r w:rsidR="00B86ED7">
        <w:rPr>
          <w:rFonts w:ascii="Times New Roman" w:hAnsi="Times New Roman"/>
          <w:sz w:val="24"/>
          <w:szCs w:val="24"/>
        </w:rPr>
        <w:br/>
      </w:r>
      <w:r w:rsidR="00B92574" w:rsidRPr="00B92574">
        <w:rPr>
          <w:rFonts w:ascii="Times New Roman" w:hAnsi="Times New Roman"/>
          <w:sz w:val="24"/>
          <w:szCs w:val="24"/>
        </w:rPr>
        <w:t xml:space="preserve">w </w:t>
      </w:r>
      <w:r w:rsidR="00B92574">
        <w:rPr>
          <w:rFonts w:ascii="Times New Roman" w:hAnsi="Times New Roman"/>
          <w:sz w:val="24"/>
          <w:szCs w:val="24"/>
        </w:rPr>
        <w:t xml:space="preserve">art. 6 </w:t>
      </w:r>
      <w:r w:rsidR="00B92574" w:rsidRPr="00B92574">
        <w:rPr>
          <w:rFonts w:ascii="Times New Roman" w:hAnsi="Times New Roman"/>
          <w:sz w:val="24"/>
          <w:szCs w:val="24"/>
        </w:rPr>
        <w:t>ust. 1 pkt 1-5, 8 i 9 ustawy z dnia 16 kwietnia 2004 r. o ochronie przyrody,</w:t>
      </w:r>
      <w:r w:rsidR="00B86ED7">
        <w:rPr>
          <w:rFonts w:ascii="Times New Roman" w:hAnsi="Times New Roman"/>
          <w:sz w:val="24"/>
          <w:szCs w:val="24"/>
        </w:rPr>
        <w:br/>
      </w:r>
      <w:r w:rsidR="00B92574" w:rsidRPr="00B92574">
        <w:rPr>
          <w:rFonts w:ascii="Times New Roman" w:hAnsi="Times New Roman"/>
          <w:sz w:val="24"/>
          <w:szCs w:val="24"/>
        </w:rPr>
        <w:t>lub w</w:t>
      </w:r>
      <w:r w:rsidR="00B92574">
        <w:rPr>
          <w:rFonts w:ascii="Times New Roman" w:hAnsi="Times New Roman"/>
          <w:sz w:val="24"/>
          <w:szCs w:val="24"/>
        </w:rPr>
        <w:t xml:space="preserve"> </w:t>
      </w:r>
      <w:r w:rsidR="00B92574" w:rsidRPr="00B92574">
        <w:rPr>
          <w:rFonts w:ascii="Times New Roman" w:hAnsi="Times New Roman"/>
          <w:sz w:val="24"/>
          <w:szCs w:val="24"/>
        </w:rPr>
        <w:t>otulinach form ochrony przyrody, o których mowa w art. 6 ust. 1 pkt 1-3 tej ustawy</w:t>
      </w:r>
      <w:r w:rsidR="00E639E4">
        <w:rPr>
          <w:rFonts w:ascii="Times New Roman" w:hAnsi="Times New Roman"/>
          <w:sz w:val="24"/>
          <w:szCs w:val="24"/>
        </w:rPr>
        <w:t>;</w:t>
      </w:r>
      <w:r w:rsidR="00B86ED7">
        <w:rPr>
          <w:rFonts w:ascii="Times New Roman" w:hAnsi="Times New Roman"/>
          <w:sz w:val="24"/>
          <w:szCs w:val="24"/>
        </w:rPr>
        <w:br/>
      </w:r>
      <w:r w:rsidR="00E639E4" w:rsidRPr="00E639E4">
        <w:rPr>
          <w:rFonts w:ascii="Times New Roman" w:hAnsi="Times New Roman"/>
          <w:sz w:val="24"/>
          <w:szCs w:val="24"/>
        </w:rPr>
        <w:t>przy czym przez powierzchnię zabudowy rozumie</w:t>
      </w:r>
      <w:r w:rsidR="00E639E4">
        <w:rPr>
          <w:rFonts w:ascii="Times New Roman" w:hAnsi="Times New Roman"/>
          <w:sz w:val="24"/>
          <w:szCs w:val="24"/>
        </w:rPr>
        <w:t xml:space="preserve"> się powierzchnię terenu zajętą </w:t>
      </w:r>
      <w:r w:rsidR="00E639E4" w:rsidRPr="00E639E4">
        <w:rPr>
          <w:rFonts w:ascii="Times New Roman" w:hAnsi="Times New Roman"/>
          <w:sz w:val="24"/>
          <w:szCs w:val="24"/>
        </w:rPr>
        <w:t>przez obiekty budowlane oraz pozostałą powierzchnię przeznaczoną do</w:t>
      </w:r>
      <w:r w:rsidR="00E639E4">
        <w:rPr>
          <w:rFonts w:ascii="Times New Roman" w:hAnsi="Times New Roman"/>
          <w:sz w:val="24"/>
          <w:szCs w:val="24"/>
        </w:rPr>
        <w:t xml:space="preserve"> </w:t>
      </w:r>
      <w:r w:rsidR="00E639E4" w:rsidRPr="00E639E4">
        <w:rPr>
          <w:rFonts w:ascii="Times New Roman" w:hAnsi="Times New Roman"/>
          <w:sz w:val="24"/>
          <w:szCs w:val="24"/>
        </w:rPr>
        <w:t>przekształcenia w wyniku realizacji przedsięwzięcia</w:t>
      </w:r>
      <w:r w:rsidRPr="00102C76">
        <w:rPr>
          <w:rFonts w:ascii="Times New Roman" w:hAnsi="Times New Roman"/>
          <w:sz w:val="24"/>
          <w:szCs w:val="24"/>
          <w:lang w:eastAsia="pl-PL"/>
        </w:rPr>
        <w:t>”.</w:t>
      </w:r>
    </w:p>
    <w:p w:rsidR="00E639E4" w:rsidRDefault="00FF087D" w:rsidP="005637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66BE1">
        <w:rPr>
          <w:rFonts w:ascii="Times New Roman" w:hAnsi="Times New Roman"/>
          <w:sz w:val="24"/>
          <w:szCs w:val="24"/>
        </w:rPr>
        <w:tab/>
      </w:r>
      <w:r w:rsidR="00E5693A">
        <w:rPr>
          <w:rFonts w:ascii="Times New Roman" w:hAnsi="Times New Roman"/>
          <w:sz w:val="24"/>
          <w:szCs w:val="24"/>
        </w:rPr>
        <w:t xml:space="preserve">Przedmiotowe zamierzenie znajduje się na terenie </w:t>
      </w:r>
      <w:r w:rsidR="00B92574">
        <w:rPr>
          <w:rFonts w:ascii="Times New Roman" w:hAnsi="Times New Roman"/>
          <w:sz w:val="24"/>
          <w:szCs w:val="24"/>
        </w:rPr>
        <w:t xml:space="preserve">nie </w:t>
      </w:r>
      <w:r w:rsidR="00E5693A">
        <w:rPr>
          <w:rFonts w:ascii="Times New Roman" w:hAnsi="Times New Roman"/>
          <w:sz w:val="24"/>
          <w:szCs w:val="24"/>
        </w:rPr>
        <w:t>objętym</w:t>
      </w:r>
      <w:r w:rsidR="00E5693A" w:rsidRPr="00215851">
        <w:rPr>
          <w:rFonts w:ascii="Times New Roman" w:hAnsi="Times New Roman"/>
          <w:sz w:val="24"/>
          <w:szCs w:val="24"/>
        </w:rPr>
        <w:t xml:space="preserve"> miejscowym planem </w:t>
      </w:r>
      <w:r w:rsidR="00B92574">
        <w:rPr>
          <w:rFonts w:ascii="Times New Roman" w:hAnsi="Times New Roman"/>
          <w:sz w:val="24"/>
          <w:szCs w:val="24"/>
        </w:rPr>
        <w:t>zagospodarowania przestrzennego.</w:t>
      </w:r>
    </w:p>
    <w:p w:rsidR="00FF087D" w:rsidRPr="00C34DB1" w:rsidRDefault="00FF087D" w:rsidP="00FF087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20638F">
        <w:rPr>
          <w:rFonts w:ascii="Times New Roman" w:hAnsi="Times New Roman"/>
          <w:sz w:val="24"/>
          <w:szCs w:val="24"/>
        </w:rPr>
        <w:t>Tutejszy Organ przeanalizował całą zgromadzoną w</w:t>
      </w:r>
      <w:r w:rsidRPr="00C34DB1">
        <w:rPr>
          <w:rFonts w:ascii="Times New Roman" w:hAnsi="Times New Roman"/>
          <w:sz w:val="24"/>
          <w:szCs w:val="24"/>
        </w:rPr>
        <w:t xml:space="preserve"> przedmiotowej sprawie dokumentację, biorąc pod uwagę </w:t>
      </w:r>
      <w:r w:rsidRPr="00C34DB1">
        <w:rPr>
          <w:rFonts w:ascii="Times New Roman" w:hAnsi="Times New Roman"/>
          <w:color w:val="000000"/>
          <w:sz w:val="24"/>
          <w:szCs w:val="24"/>
        </w:rPr>
        <w:t>uwarunkowania wymienione w art. 63 ust. 1 ww. ustawy</w:t>
      </w:r>
      <w:r w:rsidRPr="00C34DB1">
        <w:rPr>
          <w:rFonts w:ascii="Times New Roman" w:hAnsi="Times New Roman"/>
          <w:color w:val="000000"/>
          <w:sz w:val="24"/>
          <w:szCs w:val="24"/>
        </w:rPr>
        <w:br/>
        <w:t>z dnia 3 października 2008 r. o udostępnianiu informacji o środowisku i jego ochronie, udziale społeczeństwa w ochronie środowiska oraz o ocenach oddziaływania na środowisko, rodzaj</w:t>
      </w:r>
      <w:r w:rsidR="00030AC1">
        <w:rPr>
          <w:rFonts w:ascii="Times New Roman" w:hAnsi="Times New Roman"/>
          <w:color w:val="000000"/>
          <w:sz w:val="24"/>
          <w:szCs w:val="24"/>
        </w:rPr>
        <w:br/>
      </w:r>
      <w:r w:rsidRPr="00C34DB1">
        <w:rPr>
          <w:rFonts w:ascii="Times New Roman" w:hAnsi="Times New Roman"/>
          <w:color w:val="000000"/>
          <w:sz w:val="24"/>
          <w:szCs w:val="24"/>
        </w:rPr>
        <w:t>i charakter planowanej inwestycji, usytuow</w:t>
      </w:r>
      <w:r w:rsidR="00030AC1">
        <w:rPr>
          <w:rFonts w:ascii="Times New Roman" w:hAnsi="Times New Roman"/>
          <w:color w:val="000000"/>
          <w:sz w:val="24"/>
          <w:szCs w:val="24"/>
        </w:rPr>
        <w:t xml:space="preserve">anie przedsięwzięcia, zważywszy </w:t>
      </w:r>
      <w:r w:rsidRPr="00C34DB1">
        <w:rPr>
          <w:rFonts w:ascii="Times New Roman" w:hAnsi="Times New Roman"/>
          <w:color w:val="000000"/>
          <w:sz w:val="24"/>
          <w:szCs w:val="24"/>
        </w:rPr>
        <w:t>na możliwe zagrożenia dla środowiska, jak również rodzaj i skalę przewidywanego oddziaływania.</w:t>
      </w:r>
    </w:p>
    <w:p w:rsidR="008E097B" w:rsidRPr="00415DA2" w:rsidRDefault="00FF087D" w:rsidP="00415DA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NewRomanPSMT" w:hAnsi="Times New Roman"/>
          <w:color w:val="000000"/>
          <w:sz w:val="24"/>
          <w:szCs w:val="24"/>
          <w:shd w:val="clear" w:color="auto" w:fill="FFFFFF"/>
        </w:rPr>
      </w:pPr>
      <w:r w:rsidRPr="00C34DB1">
        <w:rPr>
          <w:rFonts w:ascii="Times New Roman" w:hAnsi="Times New Roman"/>
          <w:color w:val="000000"/>
          <w:sz w:val="24"/>
          <w:szCs w:val="24"/>
          <w:lang w:eastAsia="pl-PL"/>
        </w:rPr>
        <w:lastRenderedPageBreak/>
        <w:t xml:space="preserve">Po analizie zebranych materiałów stwierdzono, iż w </w:t>
      </w:r>
      <w:r w:rsidRPr="00C34DB1">
        <w:rPr>
          <w:rFonts w:ascii="Times New Roman" w:hAnsi="Times New Roman"/>
          <w:color w:val="000000"/>
          <w:sz w:val="24"/>
          <w:szCs w:val="24"/>
        </w:rPr>
        <w:t>zasięgu granic zamierzenia</w:t>
      </w:r>
      <w:r w:rsidRPr="00C34DB1">
        <w:rPr>
          <w:rFonts w:ascii="Times New Roman" w:hAnsi="Times New Roman"/>
          <w:color w:val="000000"/>
          <w:sz w:val="24"/>
          <w:szCs w:val="24"/>
        </w:rPr>
        <w:br/>
        <w:t>nie ma z</w:t>
      </w:r>
      <w:r w:rsidR="00360FAB">
        <w:rPr>
          <w:rFonts w:ascii="Times New Roman" w:hAnsi="Times New Roman"/>
          <w:color w:val="000000"/>
          <w:sz w:val="24"/>
          <w:szCs w:val="24"/>
        </w:rPr>
        <w:t>lokalizowanych obszarów wodno-</w:t>
      </w:r>
      <w:r w:rsidRPr="00C34DB1">
        <w:rPr>
          <w:rFonts w:ascii="Times New Roman" w:hAnsi="Times New Roman"/>
          <w:color w:val="000000"/>
          <w:sz w:val="24"/>
          <w:szCs w:val="24"/>
        </w:rPr>
        <w:t xml:space="preserve">błotnych, </w:t>
      </w:r>
      <w:r w:rsidRPr="00C34DB1">
        <w:rPr>
          <w:rFonts w:ascii="Times New Roman" w:eastAsia="TimesNewRomanPSMT" w:hAnsi="Times New Roman"/>
          <w:color w:val="000000"/>
          <w:sz w:val="24"/>
          <w:szCs w:val="24"/>
          <w:shd w:val="clear" w:color="auto" w:fill="FFFFFF"/>
        </w:rPr>
        <w:t>o płytkim zaleganiu wód podziemnych, wybrzeży, górskich lub leśnych, ochrony zbiorników wód śródlądowych oraz stref ujęć wód,</w:t>
      </w:r>
      <w:r w:rsidR="00030AC1">
        <w:rPr>
          <w:rFonts w:ascii="Times New Roman" w:eastAsia="TimesNewRomanPSMT" w:hAnsi="Times New Roman"/>
          <w:color w:val="000000"/>
          <w:sz w:val="24"/>
          <w:szCs w:val="24"/>
          <w:shd w:val="clear" w:color="auto" w:fill="FFFFFF"/>
        </w:rPr>
        <w:br/>
      </w:r>
      <w:r w:rsidRPr="00C34DB1">
        <w:rPr>
          <w:rFonts w:ascii="Times New Roman" w:eastAsia="TimesNewRomanPSMT" w:hAnsi="Times New Roman"/>
          <w:color w:val="000000"/>
          <w:sz w:val="24"/>
          <w:szCs w:val="24"/>
          <w:shd w:val="clear" w:color="auto" w:fill="FFFFFF"/>
        </w:rPr>
        <w:t xml:space="preserve">a także o </w:t>
      </w:r>
      <w:r w:rsidRPr="0056370A">
        <w:rPr>
          <w:rFonts w:ascii="Times New Roman" w:eastAsia="TimesNewRomanPSMT" w:hAnsi="Times New Roman"/>
          <w:color w:val="000000"/>
          <w:sz w:val="24"/>
          <w:szCs w:val="24"/>
          <w:shd w:val="clear" w:color="auto" w:fill="FFFFFF"/>
        </w:rPr>
        <w:t>krajobrazie mającym znaczenie kulturowe, o znacznej gęstości zaludnienia, jak również obszarów ochrony uzdrowiskowej.</w:t>
      </w:r>
    </w:p>
    <w:p w:rsidR="00415DA2" w:rsidRPr="00D32E37" w:rsidRDefault="00415DA2" w:rsidP="00415DA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D32E37">
        <w:rPr>
          <w:rFonts w:ascii="Times New Roman" w:hAnsi="Times New Roman"/>
          <w:sz w:val="24"/>
          <w:szCs w:val="24"/>
        </w:rPr>
        <w:t>Przedmiotem przedsięwzięcia jest budowa osiedla domów jednorodzinnych</w:t>
      </w:r>
      <w:r w:rsidR="00445FC7">
        <w:rPr>
          <w:rFonts w:ascii="Times New Roman" w:hAnsi="Times New Roman"/>
          <w:sz w:val="24"/>
          <w:szCs w:val="24"/>
        </w:rPr>
        <w:t>,</w:t>
      </w:r>
      <w:r w:rsidRPr="00D32E37">
        <w:rPr>
          <w:rFonts w:ascii="Times New Roman" w:hAnsi="Times New Roman"/>
          <w:sz w:val="24"/>
          <w:szCs w:val="24"/>
        </w:rPr>
        <w:t xml:space="preserve"> złoż</w:t>
      </w:r>
      <w:r>
        <w:rPr>
          <w:rFonts w:ascii="Times New Roman" w:hAnsi="Times New Roman"/>
          <w:sz w:val="24"/>
          <w:szCs w:val="24"/>
        </w:rPr>
        <w:t>onego</w:t>
      </w:r>
      <w:r w:rsidR="00B86ED7">
        <w:rPr>
          <w:rFonts w:ascii="Times New Roman" w:hAnsi="Times New Roman"/>
          <w:sz w:val="24"/>
          <w:szCs w:val="24"/>
        </w:rPr>
        <w:br/>
      </w:r>
      <w:r w:rsidR="00445FC7">
        <w:rPr>
          <w:rFonts w:ascii="Times New Roman" w:hAnsi="Times New Roman"/>
          <w:sz w:val="24"/>
          <w:szCs w:val="24"/>
        </w:rPr>
        <w:t xml:space="preserve">z 20 (maksymalnie </w:t>
      </w:r>
      <w:r>
        <w:rPr>
          <w:rFonts w:ascii="Times New Roman" w:hAnsi="Times New Roman"/>
          <w:sz w:val="24"/>
          <w:szCs w:val="24"/>
        </w:rPr>
        <w:t>22) posesji,</w:t>
      </w:r>
      <w:r w:rsidRPr="00D32E37">
        <w:rPr>
          <w:rFonts w:ascii="Times New Roman" w:hAnsi="Times New Roman"/>
          <w:sz w:val="24"/>
          <w:szCs w:val="24"/>
        </w:rPr>
        <w:t xml:space="preserve"> wraz z niezbędną infrastrukturą techniczną, na terenie miejscowości Zamek Bierzgłowski,</w:t>
      </w:r>
      <w:r>
        <w:rPr>
          <w:rFonts w:ascii="Times New Roman" w:hAnsi="Times New Roman"/>
          <w:sz w:val="24"/>
          <w:szCs w:val="24"/>
        </w:rPr>
        <w:t xml:space="preserve"> gmina Łubianka</w:t>
      </w:r>
      <w:r w:rsidRPr="00D32E37">
        <w:rPr>
          <w:rFonts w:ascii="Times New Roman" w:hAnsi="Times New Roman"/>
          <w:sz w:val="24"/>
          <w:szCs w:val="24"/>
        </w:rPr>
        <w:t>.</w:t>
      </w:r>
    </w:p>
    <w:p w:rsidR="00415DA2" w:rsidRDefault="00415DA2" w:rsidP="00415DA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D32E37">
        <w:rPr>
          <w:rFonts w:ascii="Times New Roman" w:hAnsi="Times New Roman"/>
          <w:sz w:val="24"/>
          <w:szCs w:val="24"/>
        </w:rPr>
        <w:t>W ramach inwestycji przewiduje się:</w:t>
      </w:r>
    </w:p>
    <w:p w:rsidR="00415DA2" w:rsidRDefault="00415DA2" w:rsidP="00415DA2">
      <w:pPr>
        <w:pStyle w:val="Akapitzlist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32E37">
        <w:rPr>
          <w:rFonts w:ascii="Times New Roman" w:hAnsi="Times New Roman"/>
          <w:sz w:val="24"/>
          <w:szCs w:val="24"/>
        </w:rPr>
        <w:t>podział terenu na działki budowlane o powierzchni od 1500 m² do 2500 m²,</w:t>
      </w:r>
    </w:p>
    <w:p w:rsidR="00415DA2" w:rsidRDefault="00415DA2" w:rsidP="00415DA2">
      <w:pPr>
        <w:pStyle w:val="Akapitzlist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32E37">
        <w:rPr>
          <w:rFonts w:ascii="Times New Roman" w:hAnsi="Times New Roman"/>
          <w:sz w:val="24"/>
          <w:szCs w:val="24"/>
        </w:rPr>
        <w:t>wytyczenie i utwardzenie dróg wewnętrznych,</w:t>
      </w:r>
    </w:p>
    <w:p w:rsidR="00415DA2" w:rsidRDefault="00415DA2" w:rsidP="00415DA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2E37">
        <w:rPr>
          <w:rFonts w:ascii="Times New Roman" w:hAnsi="Times New Roman"/>
          <w:sz w:val="24"/>
          <w:szCs w:val="24"/>
        </w:rPr>
        <w:t>uzbrojenie terenu (wodociąg, zasilanie w energię elektryczną).</w:t>
      </w:r>
    </w:p>
    <w:p w:rsidR="00415DA2" w:rsidRDefault="00415DA2" w:rsidP="00415DA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D32E37">
        <w:rPr>
          <w:rFonts w:ascii="Times New Roman" w:hAnsi="Times New Roman"/>
          <w:sz w:val="24"/>
          <w:szCs w:val="24"/>
        </w:rPr>
        <w:t xml:space="preserve">Teren przewidziany pod budowę osiedla </w:t>
      </w:r>
      <w:r>
        <w:rPr>
          <w:rFonts w:ascii="Times New Roman" w:hAnsi="Times New Roman"/>
          <w:sz w:val="24"/>
          <w:szCs w:val="24"/>
        </w:rPr>
        <w:t xml:space="preserve">zlokalizowany jest w </w:t>
      </w:r>
      <w:r w:rsidRPr="00D32E37">
        <w:rPr>
          <w:rFonts w:ascii="Times New Roman" w:hAnsi="Times New Roman"/>
          <w:sz w:val="24"/>
          <w:szCs w:val="24"/>
        </w:rPr>
        <w:t>graniach działek nr: 88/13, 88/14, 88/15, 88/16, 88/17, obręb 0011 Zamek Bierzgłowski,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32E37">
        <w:rPr>
          <w:rFonts w:ascii="Times New Roman" w:hAnsi="Times New Roman"/>
          <w:sz w:val="24"/>
          <w:szCs w:val="24"/>
        </w:rPr>
        <w:t xml:space="preserve">o </w:t>
      </w:r>
      <w:r>
        <w:rPr>
          <w:rFonts w:ascii="Times New Roman" w:hAnsi="Times New Roman"/>
          <w:sz w:val="24"/>
          <w:szCs w:val="24"/>
        </w:rPr>
        <w:t xml:space="preserve">łącznej </w:t>
      </w:r>
      <w:r w:rsidR="00445FC7">
        <w:rPr>
          <w:rFonts w:ascii="Times New Roman" w:hAnsi="Times New Roman"/>
          <w:sz w:val="24"/>
          <w:szCs w:val="24"/>
        </w:rPr>
        <w:t>powierzchni</w:t>
      </w:r>
      <w:r w:rsidRPr="00D32E37">
        <w:rPr>
          <w:rFonts w:ascii="Times New Roman" w:hAnsi="Times New Roman"/>
          <w:sz w:val="24"/>
          <w:szCs w:val="24"/>
        </w:rPr>
        <w:t xml:space="preserve"> 2,8274 ha</w:t>
      </w:r>
      <w:r>
        <w:rPr>
          <w:rFonts w:ascii="Times New Roman" w:hAnsi="Times New Roman"/>
          <w:sz w:val="24"/>
          <w:szCs w:val="24"/>
        </w:rPr>
        <w:t>.</w:t>
      </w:r>
    </w:p>
    <w:p w:rsidR="00415DA2" w:rsidRDefault="00415DA2" w:rsidP="00415DA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Inwestor w karcie informacyjnej przedsięwzięcia wskazał, iż łączna powierzchnia zabudowy zamierzenia wyniesie 0,4956 ha, z czego 0,258 ha mają zająć budynki, a 0,2376 ha drogi wewnętrzne. </w:t>
      </w:r>
    </w:p>
    <w:p w:rsidR="00415DA2" w:rsidRDefault="00415DA2" w:rsidP="00415DA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7431C">
        <w:rPr>
          <w:rFonts w:ascii="Times New Roman" w:hAnsi="Times New Roman"/>
          <w:sz w:val="24"/>
          <w:szCs w:val="24"/>
        </w:rPr>
        <w:t xml:space="preserve">Zaznaczenia wymaga fakt, </w:t>
      </w:r>
      <w:r w:rsidRPr="0057431C">
        <w:rPr>
          <w:rFonts w:ascii="Times New Roman" w:hAnsi="Times New Roman" w:hint="eastAsia"/>
          <w:sz w:val="24"/>
          <w:szCs w:val="24"/>
        </w:rPr>
        <w:t>ż</w:t>
      </w:r>
      <w:r w:rsidRPr="0057431C">
        <w:rPr>
          <w:rFonts w:ascii="Times New Roman" w:hAnsi="Times New Roman"/>
          <w:sz w:val="24"/>
          <w:szCs w:val="24"/>
        </w:rPr>
        <w:t>e integraln</w:t>
      </w:r>
      <w:r w:rsidRPr="0057431C">
        <w:rPr>
          <w:rFonts w:ascii="Times New Roman" w:hAnsi="Times New Roman" w:hint="eastAsia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 xml:space="preserve"> </w:t>
      </w:r>
      <w:r w:rsidRPr="0057431C">
        <w:rPr>
          <w:rFonts w:ascii="Times New Roman" w:hAnsi="Times New Roman"/>
          <w:sz w:val="24"/>
          <w:szCs w:val="24"/>
        </w:rPr>
        <w:t>cz</w:t>
      </w:r>
      <w:r w:rsidRPr="0057431C">
        <w:rPr>
          <w:rFonts w:ascii="Times New Roman" w:hAnsi="Times New Roman" w:hint="eastAsia"/>
          <w:sz w:val="24"/>
          <w:szCs w:val="24"/>
        </w:rPr>
        <w:t>ęś</w:t>
      </w:r>
      <w:r w:rsidRPr="0057431C">
        <w:rPr>
          <w:rFonts w:ascii="Times New Roman" w:hAnsi="Times New Roman"/>
          <w:sz w:val="24"/>
          <w:szCs w:val="24"/>
        </w:rPr>
        <w:t>ci</w:t>
      </w:r>
      <w:r w:rsidRPr="0057431C">
        <w:rPr>
          <w:rFonts w:ascii="Times New Roman" w:hAnsi="Times New Roman" w:hint="eastAsia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 xml:space="preserve"> omawianego </w:t>
      </w:r>
      <w:r w:rsidRPr="0057431C">
        <w:rPr>
          <w:rFonts w:ascii="Times New Roman" w:hAnsi="Times New Roman"/>
          <w:sz w:val="24"/>
          <w:szCs w:val="24"/>
        </w:rPr>
        <w:t>przedsi</w:t>
      </w:r>
      <w:r w:rsidRPr="0057431C">
        <w:rPr>
          <w:rFonts w:ascii="Times New Roman" w:hAnsi="Times New Roman" w:hint="eastAsia"/>
          <w:sz w:val="24"/>
          <w:szCs w:val="24"/>
        </w:rPr>
        <w:t>ę</w:t>
      </w:r>
      <w:r w:rsidRPr="0057431C">
        <w:rPr>
          <w:rFonts w:ascii="Times New Roman" w:hAnsi="Times New Roman"/>
          <w:sz w:val="24"/>
          <w:szCs w:val="24"/>
        </w:rPr>
        <w:t>wzi</w:t>
      </w:r>
      <w:r>
        <w:rPr>
          <w:rFonts w:ascii="Times New Roman" w:hAnsi="Times New Roman" w:hint="eastAsia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cia</w:t>
      </w:r>
      <w:r w:rsidRPr="0057431C">
        <w:rPr>
          <w:rFonts w:ascii="Times New Roman" w:hAnsi="Times New Roman"/>
          <w:sz w:val="24"/>
          <w:szCs w:val="24"/>
        </w:rPr>
        <w:t xml:space="preserve"> jest </w:t>
      </w:r>
      <w:r>
        <w:rPr>
          <w:rFonts w:ascii="Times New Roman" w:hAnsi="Times New Roman"/>
          <w:sz w:val="24"/>
          <w:szCs w:val="24"/>
        </w:rPr>
        <w:t>„</w:t>
      </w:r>
      <w:r w:rsidRPr="0057431C">
        <w:rPr>
          <w:rFonts w:ascii="Times New Roman" w:hAnsi="Times New Roman"/>
          <w:sz w:val="24"/>
          <w:szCs w:val="24"/>
        </w:rPr>
        <w:t>towarzysz</w:t>
      </w:r>
      <w:r w:rsidRPr="0057431C">
        <w:rPr>
          <w:rFonts w:ascii="Times New Roman" w:hAnsi="Times New Roman" w:hint="eastAsia"/>
          <w:sz w:val="24"/>
          <w:szCs w:val="24"/>
        </w:rPr>
        <w:t>ą</w:t>
      </w:r>
      <w:r w:rsidRPr="0057431C">
        <w:rPr>
          <w:rFonts w:ascii="Times New Roman" w:hAnsi="Times New Roman"/>
          <w:sz w:val="24"/>
          <w:szCs w:val="24"/>
        </w:rPr>
        <w:t>c</w:t>
      </w:r>
      <w:r w:rsidRPr="0057431C">
        <w:rPr>
          <w:rFonts w:ascii="Times New Roman" w:hAnsi="Times New Roman" w:hint="eastAsia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 xml:space="preserve"> </w:t>
      </w:r>
      <w:r w:rsidRPr="0057431C">
        <w:rPr>
          <w:rFonts w:ascii="Times New Roman" w:hAnsi="Times New Roman"/>
          <w:sz w:val="24"/>
          <w:szCs w:val="24"/>
        </w:rPr>
        <w:t>infrastruktura</w:t>
      </w:r>
      <w:r>
        <w:rPr>
          <w:rFonts w:ascii="Times New Roman" w:hAnsi="Times New Roman"/>
          <w:sz w:val="24"/>
          <w:szCs w:val="24"/>
        </w:rPr>
        <w:t>”</w:t>
      </w:r>
      <w:r w:rsidRPr="0057431C">
        <w:rPr>
          <w:rFonts w:ascii="Times New Roman" w:hAnsi="Times New Roman"/>
          <w:sz w:val="24"/>
          <w:szCs w:val="24"/>
        </w:rPr>
        <w:t>, czyli wszelkie elementy</w:t>
      </w:r>
      <w:r>
        <w:rPr>
          <w:rFonts w:ascii="Times New Roman" w:hAnsi="Times New Roman"/>
          <w:sz w:val="24"/>
          <w:szCs w:val="24"/>
        </w:rPr>
        <w:t xml:space="preserve"> </w:t>
      </w:r>
      <w:r w:rsidRPr="0057431C">
        <w:rPr>
          <w:rFonts w:ascii="Times New Roman" w:hAnsi="Times New Roman"/>
          <w:sz w:val="24"/>
          <w:szCs w:val="24"/>
        </w:rPr>
        <w:t>przedsi</w:t>
      </w:r>
      <w:r w:rsidRPr="0057431C">
        <w:rPr>
          <w:rFonts w:ascii="Times New Roman" w:hAnsi="Times New Roman" w:hint="eastAsia"/>
          <w:sz w:val="24"/>
          <w:szCs w:val="24"/>
        </w:rPr>
        <w:t>ę</w:t>
      </w:r>
      <w:r w:rsidRPr="0057431C">
        <w:rPr>
          <w:rFonts w:ascii="Times New Roman" w:hAnsi="Times New Roman"/>
          <w:sz w:val="24"/>
          <w:szCs w:val="24"/>
        </w:rPr>
        <w:t>wzi</w:t>
      </w:r>
      <w:r w:rsidRPr="0057431C">
        <w:rPr>
          <w:rFonts w:ascii="Times New Roman" w:hAnsi="Times New Roman" w:hint="eastAsia"/>
          <w:sz w:val="24"/>
          <w:szCs w:val="24"/>
        </w:rPr>
        <w:t>ę</w:t>
      </w:r>
      <w:r w:rsidRPr="0057431C">
        <w:rPr>
          <w:rFonts w:ascii="Times New Roman" w:hAnsi="Times New Roman"/>
          <w:sz w:val="24"/>
          <w:szCs w:val="24"/>
        </w:rPr>
        <w:t>cia inne ni</w:t>
      </w:r>
      <w:r w:rsidRPr="0057431C">
        <w:rPr>
          <w:rFonts w:ascii="Times New Roman" w:hAnsi="Times New Roman" w:hint="eastAsia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 xml:space="preserve"> budowle,</w:t>
      </w:r>
      <w:r w:rsidR="00B86ED7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w tym wypadku np. trawniki.</w:t>
      </w:r>
      <w:r w:rsidRPr="0057431C">
        <w:rPr>
          <w:rFonts w:ascii="Times New Roman" w:hAnsi="Times New Roman"/>
          <w:sz w:val="24"/>
          <w:szCs w:val="24"/>
        </w:rPr>
        <w:t xml:space="preserve"> Ich obecno</w:t>
      </w:r>
      <w:r w:rsidRPr="0057431C">
        <w:rPr>
          <w:rFonts w:ascii="Times New Roman" w:hAnsi="Times New Roman" w:hint="eastAsia"/>
          <w:sz w:val="24"/>
          <w:szCs w:val="24"/>
        </w:rPr>
        <w:t>ść</w:t>
      </w:r>
      <w:r>
        <w:rPr>
          <w:rFonts w:ascii="Times New Roman" w:hAnsi="Times New Roman"/>
          <w:sz w:val="24"/>
          <w:szCs w:val="24"/>
        </w:rPr>
        <w:t xml:space="preserve"> również </w:t>
      </w:r>
      <w:r w:rsidRPr="0057431C">
        <w:rPr>
          <w:rFonts w:ascii="Times New Roman" w:hAnsi="Times New Roman"/>
          <w:sz w:val="24"/>
          <w:szCs w:val="24"/>
        </w:rPr>
        <w:t>nale</w:t>
      </w:r>
      <w:r w:rsidRPr="0057431C">
        <w:rPr>
          <w:rFonts w:ascii="Times New Roman" w:hAnsi="Times New Roman" w:hint="eastAsia"/>
          <w:sz w:val="24"/>
          <w:szCs w:val="24"/>
        </w:rPr>
        <w:t>ż</w:t>
      </w:r>
      <w:r w:rsidRPr="0057431C">
        <w:rPr>
          <w:rFonts w:ascii="Times New Roman" w:hAnsi="Times New Roman"/>
          <w:sz w:val="24"/>
          <w:szCs w:val="24"/>
        </w:rPr>
        <w:t>y uwzgl</w:t>
      </w:r>
      <w:r w:rsidRPr="0057431C">
        <w:rPr>
          <w:rFonts w:ascii="Times New Roman" w:hAnsi="Times New Roman" w:hint="eastAsia"/>
          <w:sz w:val="24"/>
          <w:szCs w:val="24"/>
        </w:rPr>
        <w:t>ę</w:t>
      </w:r>
      <w:r w:rsidRPr="0057431C">
        <w:rPr>
          <w:rFonts w:ascii="Times New Roman" w:hAnsi="Times New Roman"/>
          <w:sz w:val="24"/>
          <w:szCs w:val="24"/>
        </w:rPr>
        <w:t>dnia</w:t>
      </w:r>
      <w:r w:rsidRPr="0057431C">
        <w:rPr>
          <w:rFonts w:ascii="Times New Roman" w:hAnsi="Times New Roman" w:hint="eastAsia"/>
          <w:sz w:val="24"/>
          <w:szCs w:val="24"/>
        </w:rPr>
        <w:t>ć</w:t>
      </w:r>
      <w:r w:rsidRPr="0057431C">
        <w:rPr>
          <w:rFonts w:ascii="Times New Roman" w:hAnsi="Times New Roman"/>
          <w:sz w:val="24"/>
          <w:szCs w:val="24"/>
        </w:rPr>
        <w:t xml:space="preserve"> przy kwalifikacji</w:t>
      </w:r>
      <w:r>
        <w:rPr>
          <w:rFonts w:ascii="Times New Roman" w:hAnsi="Times New Roman"/>
          <w:sz w:val="24"/>
          <w:szCs w:val="24"/>
        </w:rPr>
        <w:t xml:space="preserve"> </w:t>
      </w:r>
      <w:r w:rsidRPr="0057431C">
        <w:rPr>
          <w:rFonts w:ascii="Times New Roman" w:hAnsi="Times New Roman"/>
          <w:sz w:val="24"/>
          <w:szCs w:val="24"/>
        </w:rPr>
        <w:t>przedsi</w:t>
      </w:r>
      <w:r w:rsidRPr="0057431C">
        <w:rPr>
          <w:rFonts w:ascii="Times New Roman" w:hAnsi="Times New Roman" w:hint="eastAsia"/>
          <w:sz w:val="24"/>
          <w:szCs w:val="24"/>
        </w:rPr>
        <w:t>ę</w:t>
      </w:r>
      <w:r w:rsidRPr="0057431C">
        <w:rPr>
          <w:rFonts w:ascii="Times New Roman" w:hAnsi="Times New Roman"/>
          <w:sz w:val="24"/>
          <w:szCs w:val="24"/>
        </w:rPr>
        <w:t>wzi</w:t>
      </w:r>
      <w:r w:rsidRPr="0057431C">
        <w:rPr>
          <w:rFonts w:ascii="Times New Roman" w:hAnsi="Times New Roman" w:hint="eastAsia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 xml:space="preserve">cia. </w:t>
      </w:r>
    </w:p>
    <w:p w:rsidR="00415DA2" w:rsidRDefault="00415DA2" w:rsidP="00415DA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NewRomanPSMT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>Przedmiotowy teren ma zostać podzielony na 20 działek o powierzchni minimalnej</w:t>
      </w:r>
      <w:r>
        <w:rPr>
          <w:rFonts w:ascii="Times New Roman" w:hAnsi="Times New Roman"/>
          <w:sz w:val="24"/>
          <w:szCs w:val="24"/>
        </w:rPr>
        <w:br/>
        <w:t>1500 m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każda (łącznie 30000 m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>), a zatem spełnia wymogi powierzchniowe kwalifikujące</w:t>
      </w:r>
      <w:r w:rsidR="00445FC7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je do przedsięwzięć wymienionych w cyt. rozporządzeniu </w:t>
      </w:r>
      <w:r w:rsidRPr="00B4503E">
        <w:rPr>
          <w:rFonts w:ascii="Times New Roman" w:hAnsi="Times New Roman"/>
          <w:sz w:val="24"/>
          <w:szCs w:val="24"/>
        </w:rPr>
        <w:t>Rady Ministrów z dnia 9 listopada 2010 r.</w:t>
      </w:r>
    </w:p>
    <w:p w:rsidR="00415DA2" w:rsidRPr="00D32E37" w:rsidRDefault="000228AD" w:rsidP="00415DA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415DA2" w:rsidRPr="00D32E37">
        <w:rPr>
          <w:rFonts w:ascii="Times New Roman" w:hAnsi="Times New Roman"/>
          <w:sz w:val="24"/>
          <w:szCs w:val="24"/>
        </w:rPr>
        <w:t>Planowane osiedle usytuowane jest w miejscowości Za</w:t>
      </w:r>
      <w:r w:rsidR="00415DA2">
        <w:rPr>
          <w:rFonts w:ascii="Times New Roman" w:hAnsi="Times New Roman"/>
          <w:sz w:val="24"/>
          <w:szCs w:val="24"/>
        </w:rPr>
        <w:t xml:space="preserve">mek Bierzgłowski, w południowej </w:t>
      </w:r>
      <w:r w:rsidR="00415DA2" w:rsidRPr="00D32E37">
        <w:rPr>
          <w:rFonts w:ascii="Times New Roman" w:hAnsi="Times New Roman"/>
          <w:sz w:val="24"/>
          <w:szCs w:val="24"/>
        </w:rPr>
        <w:t>części gminy Łubianka, ok. 15 k</w:t>
      </w:r>
      <w:r w:rsidR="00415DA2">
        <w:rPr>
          <w:rFonts w:ascii="Times New Roman" w:hAnsi="Times New Roman"/>
          <w:sz w:val="24"/>
          <w:szCs w:val="24"/>
        </w:rPr>
        <w:t xml:space="preserve">m na północny-zachód od Torunia, </w:t>
      </w:r>
      <w:r w:rsidR="00415DA2" w:rsidRPr="00D32E37">
        <w:rPr>
          <w:rFonts w:ascii="Times New Roman" w:hAnsi="Times New Roman"/>
          <w:sz w:val="24"/>
          <w:szCs w:val="24"/>
        </w:rPr>
        <w:t>na terenie Obszar</w:t>
      </w:r>
      <w:r w:rsidR="00445FC7">
        <w:rPr>
          <w:rFonts w:ascii="Times New Roman" w:hAnsi="Times New Roman"/>
          <w:sz w:val="24"/>
          <w:szCs w:val="24"/>
        </w:rPr>
        <w:t>u</w:t>
      </w:r>
      <w:r w:rsidR="00415DA2" w:rsidRPr="00D32E37">
        <w:rPr>
          <w:rFonts w:ascii="Times New Roman" w:hAnsi="Times New Roman"/>
          <w:sz w:val="24"/>
          <w:szCs w:val="24"/>
        </w:rPr>
        <w:t xml:space="preserve"> Chronionego Krajobrazu Strefy Krawędziowej Kotliny Toruńskiej, gdzie obowiązują uwarunkowania określone przez art. 24 ustawy z dnia 16 kwietnia 2004 roku o ochronie przyr</w:t>
      </w:r>
      <w:r w:rsidR="00415DA2">
        <w:rPr>
          <w:rFonts w:ascii="Times New Roman" w:hAnsi="Times New Roman"/>
          <w:sz w:val="24"/>
          <w:szCs w:val="24"/>
        </w:rPr>
        <w:t>ody (Dz. U. z 2015 r. poz. 1651</w:t>
      </w:r>
      <w:r w:rsidR="00415DA2" w:rsidRPr="00D32E37">
        <w:rPr>
          <w:rFonts w:ascii="Times New Roman" w:hAnsi="Times New Roman"/>
          <w:sz w:val="24"/>
          <w:szCs w:val="24"/>
        </w:rPr>
        <w:t xml:space="preserve"> </w:t>
      </w:r>
      <w:r w:rsidR="00415DA2">
        <w:rPr>
          <w:rFonts w:ascii="Times New Roman" w:hAnsi="Times New Roman"/>
          <w:sz w:val="24"/>
          <w:szCs w:val="24"/>
        </w:rPr>
        <w:t>ze</w:t>
      </w:r>
      <w:r w:rsidR="00415DA2" w:rsidRPr="00D32E37">
        <w:rPr>
          <w:rFonts w:ascii="Times New Roman" w:hAnsi="Times New Roman"/>
          <w:sz w:val="24"/>
          <w:szCs w:val="24"/>
        </w:rPr>
        <w:t xml:space="preserve"> zm.) oraz uchwałę nr X/254/15 Sejmiku Wojewódz</w:t>
      </w:r>
      <w:r w:rsidR="00415DA2">
        <w:rPr>
          <w:rFonts w:ascii="Times New Roman" w:hAnsi="Times New Roman"/>
          <w:sz w:val="24"/>
          <w:szCs w:val="24"/>
        </w:rPr>
        <w:t>twa Kujawsko-Pomorskiego z dnia</w:t>
      </w:r>
      <w:r w:rsidR="00415DA2" w:rsidRPr="00D32E37">
        <w:rPr>
          <w:rFonts w:ascii="Times New Roman" w:hAnsi="Times New Roman"/>
          <w:sz w:val="24"/>
          <w:szCs w:val="24"/>
        </w:rPr>
        <w:t xml:space="preserve"> 24 sierpnia 2015 r. w sprawie Obszaru Chronionego Krajobrazu Strefy Krawędziowej Kotliny Toruńskiej (Dz. Urz. Woj. Kuj.-Pom. poz. 2575).</w:t>
      </w:r>
    </w:p>
    <w:p w:rsidR="008E097B" w:rsidRDefault="00415DA2" w:rsidP="00415DA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2E37">
        <w:rPr>
          <w:rFonts w:ascii="Times New Roman" w:hAnsi="Times New Roman"/>
          <w:sz w:val="24"/>
          <w:szCs w:val="24"/>
        </w:rPr>
        <w:t xml:space="preserve">Zgodnie z art. 24 ust. 3 ustawy o ochronie przyrody, zakaz realizacji przedsięwzięć mogących znacząco oddziaływać na środowisko nie dotyczy inwestycji, dla których </w:t>
      </w:r>
      <w:r w:rsidRPr="00C5574D">
        <w:rPr>
          <w:rFonts w:ascii="Times New Roman" w:hAnsi="Times New Roman"/>
          <w:sz w:val="24"/>
          <w:szCs w:val="24"/>
        </w:rPr>
        <w:lastRenderedPageBreak/>
        <w:t>przeprowadzona ocena oddziaływania na środowisko wykazała brak niekorzystnego wpływu</w:t>
      </w:r>
      <w:r w:rsidR="00445FC7" w:rsidRPr="00C5574D">
        <w:rPr>
          <w:rFonts w:ascii="Times New Roman" w:hAnsi="Times New Roman"/>
          <w:sz w:val="24"/>
          <w:szCs w:val="24"/>
        </w:rPr>
        <w:br/>
      </w:r>
      <w:r w:rsidRPr="00C5574D">
        <w:rPr>
          <w:rFonts w:ascii="Times New Roman" w:hAnsi="Times New Roman"/>
          <w:sz w:val="24"/>
          <w:szCs w:val="24"/>
        </w:rPr>
        <w:t xml:space="preserve">na </w:t>
      </w:r>
      <w:r w:rsidR="00C5574D" w:rsidRPr="00C5574D">
        <w:rPr>
          <w:rFonts w:ascii="Times New Roman" w:hAnsi="Times New Roman"/>
          <w:iCs/>
          <w:sz w:val="24"/>
          <w:szCs w:val="24"/>
        </w:rPr>
        <w:t>ochronę przyrody</w:t>
      </w:r>
      <w:r w:rsidR="00C5574D" w:rsidRPr="00C5574D">
        <w:rPr>
          <w:rFonts w:ascii="Times New Roman" w:hAnsi="Times New Roman"/>
          <w:sz w:val="24"/>
          <w:szCs w:val="24"/>
        </w:rPr>
        <w:t xml:space="preserve"> i </w:t>
      </w:r>
      <w:r w:rsidR="00C5574D" w:rsidRPr="00C5574D">
        <w:rPr>
          <w:rFonts w:ascii="Times New Roman" w:hAnsi="Times New Roman"/>
          <w:iCs/>
          <w:sz w:val="24"/>
          <w:szCs w:val="24"/>
        </w:rPr>
        <w:t>ochronę</w:t>
      </w:r>
      <w:r w:rsidR="00C5574D" w:rsidRPr="00C5574D">
        <w:rPr>
          <w:rFonts w:ascii="Times New Roman" w:hAnsi="Times New Roman"/>
          <w:sz w:val="24"/>
          <w:szCs w:val="24"/>
        </w:rPr>
        <w:t xml:space="preserve"> krajobrazu obszaru chronionego krajobrazu.</w:t>
      </w:r>
    </w:p>
    <w:p w:rsidR="00C5574D" w:rsidRPr="00C5574D" w:rsidRDefault="00C5574D" w:rsidP="00415DA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NewRomanPSMT" w:hAnsi="Times New Roman"/>
          <w:color w:val="000000"/>
          <w:sz w:val="24"/>
          <w:szCs w:val="24"/>
          <w:shd w:val="clear" w:color="auto" w:fill="FFFFFF"/>
        </w:rPr>
      </w:pPr>
      <w:bookmarkStart w:id="0" w:name="_GoBack"/>
      <w:r w:rsidRPr="00C5574D">
        <w:rPr>
          <w:rFonts w:ascii="Times New Roman" w:hAnsi="Times New Roman"/>
          <w:sz w:val="24"/>
          <w:szCs w:val="24"/>
        </w:rPr>
        <w:t xml:space="preserve">Biorąc powyższe pod uwagę, Regionalny Dyrektor Ochrony Środowiska </w:t>
      </w:r>
      <w:r w:rsidRPr="00C5574D">
        <w:rPr>
          <w:rFonts w:ascii="Times New Roman" w:hAnsi="Times New Roman"/>
          <w:sz w:val="24"/>
          <w:szCs w:val="24"/>
        </w:rPr>
        <w:br/>
        <w:t xml:space="preserve">w Bydgoszczy wyraża stanowisko, iż konieczne jest sporządzenie raportu </w:t>
      </w:r>
      <w:r w:rsidR="00DD0635">
        <w:rPr>
          <w:rFonts w:ascii="Times New Roman" w:hAnsi="Times New Roman"/>
          <w:sz w:val="24"/>
          <w:szCs w:val="24"/>
        </w:rPr>
        <w:t xml:space="preserve">o oddziaływaniu przedsięwzięcia </w:t>
      </w:r>
      <w:r w:rsidRPr="00C5574D">
        <w:rPr>
          <w:rFonts w:ascii="Times New Roman" w:hAnsi="Times New Roman"/>
          <w:sz w:val="24"/>
          <w:szCs w:val="24"/>
        </w:rPr>
        <w:t>na środowisko.</w:t>
      </w:r>
    </w:p>
    <w:bookmarkEnd w:id="0"/>
    <w:p w:rsidR="001C6F53" w:rsidRDefault="00DE20B9" w:rsidP="00DE20B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7B66AE">
        <w:rPr>
          <w:rFonts w:ascii="Times New Roman" w:hAnsi="Times New Roman"/>
          <w:color w:val="000000"/>
          <w:sz w:val="24"/>
          <w:szCs w:val="24"/>
        </w:rPr>
        <w:t>Ocena oddziaływania na środowisko jest instrumentem prawnym umożliwiającym określenie wpływu planowanego przedsięwzięcia (nowobudowanego, przebudowywanego</w:t>
      </w:r>
      <w:r w:rsidR="00030AC1">
        <w:rPr>
          <w:rFonts w:ascii="Times New Roman" w:hAnsi="Times New Roman"/>
          <w:color w:val="000000"/>
          <w:sz w:val="24"/>
          <w:szCs w:val="24"/>
        </w:rPr>
        <w:br/>
      </w:r>
      <w:r w:rsidRPr="007B66AE">
        <w:rPr>
          <w:rFonts w:ascii="Times New Roman" w:hAnsi="Times New Roman"/>
          <w:color w:val="000000"/>
          <w:sz w:val="24"/>
          <w:szCs w:val="24"/>
        </w:rPr>
        <w:t>lub rozbudowywanego) na poszczególne komponenty środowiska (stan powietrza, wód, gleby</w:t>
      </w:r>
      <w:r w:rsidR="00030AC1">
        <w:rPr>
          <w:rFonts w:ascii="Times New Roman" w:hAnsi="Times New Roman"/>
          <w:color w:val="000000"/>
          <w:sz w:val="24"/>
          <w:szCs w:val="24"/>
        </w:rPr>
        <w:br/>
      </w:r>
      <w:r w:rsidRPr="007B66AE">
        <w:rPr>
          <w:rFonts w:ascii="Times New Roman" w:hAnsi="Times New Roman"/>
          <w:color w:val="000000"/>
          <w:sz w:val="24"/>
          <w:szCs w:val="24"/>
        </w:rPr>
        <w:t>i ziemi, stan fauny i flory, formy ochrony przyrody, w tym obszary sieci Natura 2000, ukształtowanie powierzchni ziemi, zabytki i dobra</w:t>
      </w:r>
      <w:r w:rsidR="00030AC1">
        <w:rPr>
          <w:rFonts w:ascii="Times New Roman" w:hAnsi="Times New Roman"/>
          <w:color w:val="000000"/>
          <w:sz w:val="24"/>
          <w:szCs w:val="24"/>
        </w:rPr>
        <w:t xml:space="preserve"> materialne, krajobraz i ludzi)</w:t>
      </w:r>
      <w:r w:rsidRPr="007B66AE">
        <w:rPr>
          <w:rFonts w:ascii="Times New Roman" w:hAnsi="Times New Roman"/>
          <w:color w:val="000000"/>
          <w:sz w:val="24"/>
          <w:szCs w:val="24"/>
        </w:rPr>
        <w:t>.</w:t>
      </w:r>
      <w:r w:rsidR="00030AC1">
        <w:rPr>
          <w:rFonts w:ascii="Times New Roman" w:hAnsi="Times New Roman"/>
          <w:color w:val="000000"/>
          <w:sz w:val="24"/>
          <w:szCs w:val="24"/>
        </w:rPr>
        <w:br/>
      </w:r>
      <w:r w:rsidRPr="007B66AE">
        <w:rPr>
          <w:rFonts w:ascii="Times New Roman" w:hAnsi="Times New Roman"/>
          <w:color w:val="000000"/>
          <w:sz w:val="24"/>
          <w:szCs w:val="24"/>
        </w:rPr>
        <w:t>Poza identyfikacją oddziaływań, które planowane przedsięwzięcie może powodować</w:t>
      </w:r>
      <w:r>
        <w:rPr>
          <w:rFonts w:ascii="Times New Roman" w:hAnsi="Times New Roman"/>
          <w:color w:val="000000"/>
          <w:sz w:val="24"/>
          <w:szCs w:val="24"/>
        </w:rPr>
        <w:br/>
      </w:r>
      <w:r w:rsidRPr="007B66AE">
        <w:rPr>
          <w:rFonts w:ascii="Times New Roman" w:hAnsi="Times New Roman"/>
          <w:color w:val="000000"/>
          <w:sz w:val="24"/>
          <w:szCs w:val="24"/>
        </w:rPr>
        <w:t>w środowisku, jak również oceną ich znaczenia i skali, rolą oceny oddziaływania</w:t>
      </w:r>
      <w:r>
        <w:rPr>
          <w:rFonts w:ascii="Times New Roman" w:hAnsi="Times New Roman"/>
          <w:color w:val="000000"/>
          <w:sz w:val="24"/>
          <w:szCs w:val="24"/>
        </w:rPr>
        <w:br/>
      </w:r>
      <w:r w:rsidRPr="007B66AE">
        <w:rPr>
          <w:rFonts w:ascii="Times New Roman" w:hAnsi="Times New Roman"/>
          <w:color w:val="000000"/>
          <w:sz w:val="24"/>
          <w:szCs w:val="24"/>
        </w:rPr>
        <w:t>na środowisko jest wskazanie sposobów zapobiegania, ograniczania lub minimalizowania skutków realizacji planowanej inwestycji.</w:t>
      </w:r>
    </w:p>
    <w:p w:rsidR="00C5574D" w:rsidRPr="00C5574D" w:rsidRDefault="00C5574D" w:rsidP="00C557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NewRomanPSMT" w:hAnsi="Times New Roman"/>
          <w:color w:val="000000"/>
          <w:sz w:val="24"/>
          <w:szCs w:val="24"/>
          <w:shd w:val="clear" w:color="auto" w:fill="FFFFFF"/>
        </w:rPr>
      </w:pPr>
      <w:r w:rsidRPr="000228AD">
        <w:rPr>
          <w:rFonts w:ascii="Times New Roman" w:eastAsia="TimesNewRomanPSMT" w:hAnsi="Times New Roman"/>
          <w:color w:val="000000"/>
          <w:sz w:val="24"/>
          <w:szCs w:val="24"/>
          <w:shd w:val="clear" w:color="auto" w:fill="FFFFFF"/>
        </w:rPr>
        <w:t>Celem ustalenia rzeczywistego stanu zachowania siedlisk przyrodniczych, populacji gatunków chronionych roślin i zwierząt oraz funkcji i znaczenia terenu dla migracji zwierząt konieczne jest wykonanie inwentaryzacji przyrodniczej, której wyniki staną się podstawą</w:t>
      </w:r>
      <w:r>
        <w:rPr>
          <w:rFonts w:ascii="Times New Roman" w:eastAsia="TimesNewRomanPSMT" w:hAnsi="Times New Roman"/>
          <w:color w:val="000000"/>
          <w:sz w:val="24"/>
          <w:szCs w:val="24"/>
          <w:shd w:val="clear" w:color="auto" w:fill="FFFFFF"/>
        </w:rPr>
        <w:br/>
      </w:r>
      <w:r w:rsidRPr="000228AD">
        <w:rPr>
          <w:rFonts w:ascii="Times New Roman" w:eastAsia="TimesNewRomanPSMT" w:hAnsi="Times New Roman"/>
          <w:color w:val="000000"/>
          <w:sz w:val="24"/>
          <w:szCs w:val="24"/>
          <w:shd w:val="clear" w:color="auto" w:fill="FFFFFF"/>
        </w:rPr>
        <w:t>do analizy oceny wpływu przedsięwzięcia w odniesieniu do aspektów oc</w:t>
      </w:r>
      <w:r>
        <w:rPr>
          <w:rFonts w:ascii="Times New Roman" w:eastAsia="TimesNewRomanPSMT" w:hAnsi="Times New Roman"/>
          <w:color w:val="000000"/>
          <w:sz w:val="24"/>
          <w:szCs w:val="24"/>
          <w:shd w:val="clear" w:color="auto" w:fill="FFFFFF"/>
        </w:rPr>
        <w:t xml:space="preserve">hrony przyrody, </w:t>
      </w:r>
      <w:r>
        <w:rPr>
          <w:rFonts w:ascii="Times New Roman" w:eastAsia="TimesNewRomanPSMT" w:hAnsi="Times New Roman"/>
          <w:color w:val="000000"/>
          <w:sz w:val="24"/>
          <w:szCs w:val="24"/>
          <w:shd w:val="clear" w:color="auto" w:fill="FFFFFF"/>
        </w:rPr>
        <w:br/>
        <w:t xml:space="preserve">w tym zgodności </w:t>
      </w:r>
      <w:r w:rsidRPr="000228AD">
        <w:rPr>
          <w:rFonts w:ascii="Times New Roman" w:eastAsia="TimesNewRomanPSMT" w:hAnsi="Times New Roman"/>
          <w:color w:val="000000"/>
          <w:sz w:val="24"/>
          <w:szCs w:val="24"/>
          <w:shd w:val="clear" w:color="auto" w:fill="FFFFFF"/>
        </w:rPr>
        <w:t>z uwarunkowaniami obowiązującymi na ww. obszarze chronionego krajobrazu.</w:t>
      </w:r>
    </w:p>
    <w:p w:rsidR="000228AD" w:rsidRPr="00EA4585" w:rsidRDefault="000228AD" w:rsidP="000228AD">
      <w:pPr>
        <w:widowControl w:val="0"/>
        <w:suppressAutoHyphens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34DB1">
        <w:rPr>
          <w:rFonts w:ascii="Times New Roman" w:hAnsi="Times New Roman"/>
          <w:sz w:val="24"/>
          <w:szCs w:val="24"/>
        </w:rPr>
        <w:t>Na etapie sporządzania raportu o oddzia</w:t>
      </w:r>
      <w:r>
        <w:rPr>
          <w:rFonts w:ascii="Times New Roman" w:hAnsi="Times New Roman"/>
          <w:sz w:val="24"/>
          <w:szCs w:val="24"/>
        </w:rPr>
        <w:t xml:space="preserve">ływaniu na środowisko konieczne </w:t>
      </w:r>
      <w:r w:rsidRPr="00C34DB1">
        <w:rPr>
          <w:rFonts w:ascii="Times New Roman" w:hAnsi="Times New Roman"/>
          <w:sz w:val="24"/>
          <w:szCs w:val="24"/>
        </w:rPr>
        <w:t>jest przedstawienie infor</w:t>
      </w:r>
      <w:r>
        <w:rPr>
          <w:rFonts w:ascii="Times New Roman" w:hAnsi="Times New Roman"/>
          <w:sz w:val="24"/>
          <w:szCs w:val="24"/>
        </w:rPr>
        <w:t>macji na temat gospodarki wodno-</w:t>
      </w:r>
      <w:r w:rsidRPr="00C34DB1">
        <w:rPr>
          <w:rFonts w:ascii="Times New Roman" w:hAnsi="Times New Roman"/>
          <w:sz w:val="24"/>
          <w:szCs w:val="24"/>
        </w:rPr>
        <w:t>ściekowej,</w:t>
      </w:r>
      <w:r>
        <w:rPr>
          <w:rFonts w:ascii="Times New Roman" w:hAnsi="Times New Roman"/>
          <w:sz w:val="24"/>
          <w:szCs w:val="24"/>
        </w:rPr>
        <w:t xml:space="preserve"> ze szczególnym uwzględnieniem: </w:t>
      </w:r>
      <w:r w:rsidRPr="00C34DB1">
        <w:rPr>
          <w:rFonts w:ascii="Times New Roman" w:hAnsi="Times New Roman"/>
          <w:sz w:val="24"/>
          <w:szCs w:val="24"/>
        </w:rPr>
        <w:t>przewidywanych zabezpieczeń środowiska grun</w:t>
      </w:r>
      <w:r>
        <w:rPr>
          <w:rFonts w:ascii="Times New Roman" w:hAnsi="Times New Roman"/>
          <w:sz w:val="24"/>
          <w:szCs w:val="24"/>
        </w:rPr>
        <w:t xml:space="preserve">towo–wodnego </w:t>
      </w:r>
      <w:r>
        <w:rPr>
          <w:rFonts w:ascii="Times New Roman" w:hAnsi="Times New Roman"/>
          <w:sz w:val="24"/>
          <w:szCs w:val="24"/>
        </w:rPr>
        <w:br/>
      </w:r>
      <w:r w:rsidRPr="00C34DB1">
        <w:rPr>
          <w:rFonts w:ascii="Times New Roman" w:hAnsi="Times New Roman"/>
          <w:sz w:val="24"/>
          <w:szCs w:val="24"/>
        </w:rPr>
        <w:t xml:space="preserve">na wszystkich </w:t>
      </w:r>
      <w:r>
        <w:rPr>
          <w:rFonts w:ascii="Times New Roman" w:hAnsi="Times New Roman"/>
          <w:sz w:val="24"/>
          <w:szCs w:val="24"/>
        </w:rPr>
        <w:t>etapach procesu inwestycyjnego</w:t>
      </w:r>
      <w:r>
        <w:rPr>
          <w:rFonts w:ascii="Times New Roman" w:eastAsia="TimesNewRomanPSMT" w:hAnsi="Times New Roman"/>
          <w:spacing w:val="2"/>
          <w:sz w:val="24"/>
          <w:szCs w:val="24"/>
        </w:rPr>
        <w:t xml:space="preserve">, </w:t>
      </w:r>
      <w:r w:rsidRPr="00C34DB1">
        <w:rPr>
          <w:rFonts w:ascii="Times New Roman" w:hAnsi="Times New Roman"/>
          <w:sz w:val="24"/>
          <w:szCs w:val="24"/>
        </w:rPr>
        <w:t>określenia miejsca poboru oraz ilości wody</w:t>
      </w:r>
      <w:r w:rsidR="00FE7B96">
        <w:rPr>
          <w:rFonts w:ascii="Times New Roman" w:hAnsi="Times New Roman"/>
          <w:sz w:val="24"/>
          <w:szCs w:val="24"/>
        </w:rPr>
        <w:br/>
      </w:r>
      <w:r w:rsidRPr="00C34DB1">
        <w:rPr>
          <w:rFonts w:ascii="Times New Roman" w:hAnsi="Times New Roman"/>
          <w:sz w:val="24"/>
          <w:szCs w:val="24"/>
        </w:rPr>
        <w:t>do celów socjalnych i innych, sposobu odprowadzania ścieków z terenu inwestycji</w:t>
      </w:r>
      <w:r w:rsidRPr="00EA4585">
        <w:rPr>
          <w:rFonts w:ascii="Times New Roman" w:hAnsi="Times New Roman"/>
          <w:sz w:val="24"/>
          <w:szCs w:val="24"/>
        </w:rPr>
        <w:t xml:space="preserve">. </w:t>
      </w:r>
    </w:p>
    <w:p w:rsidR="000228AD" w:rsidRPr="00C34DB1" w:rsidRDefault="000228AD" w:rsidP="000228AD">
      <w:pPr>
        <w:pStyle w:val="NormalnyWeb"/>
        <w:shd w:val="clear" w:color="auto" w:fill="FFFFFF"/>
        <w:spacing w:before="0" w:beforeAutospacing="0" w:after="0" w:line="360" w:lineRule="auto"/>
        <w:ind w:firstLine="708"/>
        <w:jc w:val="both"/>
      </w:pPr>
      <w:r>
        <w:t xml:space="preserve">Procedura wydania decyzji </w:t>
      </w:r>
      <w:r w:rsidRPr="00C34DB1">
        <w:t>o środowiskowych uwarunkowaniach powinna uwzględniać stan wód, a także potencjalny wpływ inwestycji na wody powierzchniowe</w:t>
      </w:r>
      <w:r w:rsidR="00FE7B96">
        <w:t xml:space="preserve"> </w:t>
      </w:r>
      <w:r>
        <w:t>i podziemne</w:t>
      </w:r>
      <w:r w:rsidR="00FE7B96">
        <w:br/>
      </w:r>
      <w:r>
        <w:t xml:space="preserve">oraz odwoływać się </w:t>
      </w:r>
      <w:r w:rsidRPr="00C34DB1">
        <w:t>do Planów gospodarowania wodami na obszarze dorzeczy Odry i Wisły, przyjętych Uchwałami Rady Ministrów z dnia 22 lutego 2011 r. (o</w:t>
      </w:r>
      <w:r>
        <w:t xml:space="preserve">dpowiednio M.P. z dnia 27 maja  </w:t>
      </w:r>
      <w:r w:rsidRPr="00C34DB1">
        <w:t>2011 r., Nr 40, poz. 451 lub M.P. z dnia 21 czerwca 2011 r., Nr 49,</w:t>
      </w:r>
      <w:r>
        <w:t xml:space="preserve"> </w:t>
      </w:r>
      <w:r>
        <w:br/>
      </w:r>
      <w:r w:rsidRPr="00C34DB1">
        <w:t>poz. 549).</w:t>
      </w:r>
    </w:p>
    <w:p w:rsidR="000228AD" w:rsidRPr="00C34DB1" w:rsidRDefault="000228AD" w:rsidP="000228AD">
      <w:pPr>
        <w:pStyle w:val="NormalnyWeb"/>
        <w:shd w:val="clear" w:color="auto" w:fill="FFFFFF"/>
        <w:spacing w:before="0" w:beforeAutospacing="0" w:after="0" w:line="360" w:lineRule="auto"/>
        <w:ind w:firstLine="708"/>
        <w:jc w:val="both"/>
      </w:pPr>
      <w:r w:rsidRPr="00C34DB1">
        <w:t>Raport powinien więc wskazać usytuowanie przedsięwzięcia względem zlewni</w:t>
      </w:r>
      <w:r w:rsidRPr="00C34DB1">
        <w:br/>
        <w:t>i jednolitych części wód oraz zidentyfikowanie celów środowiskowych dla wód, na które przedsięwzięcie mogłoby oddziaływać, zgodnie z art. 38d, 38e i ew. 38f ustawy z dnia</w:t>
      </w:r>
      <w:r w:rsidRPr="00C34DB1">
        <w:br/>
        <w:t>18 lipca 2001 r. Prawo wodne (Dz. U. z 2015 r. poz. 469  ze zm.), w kontekście art. 81 ust. 3</w:t>
      </w:r>
      <w:r w:rsidRPr="00C34DB1">
        <w:br/>
      </w:r>
      <w:r w:rsidRPr="00C34DB1">
        <w:lastRenderedPageBreak/>
        <w:t>ww. ustawy z dnia 3 października 2008 r. o udostępnianiu informacj</w:t>
      </w:r>
      <w:r>
        <w:t xml:space="preserve">i o środowisku i jego ochronie, </w:t>
      </w:r>
      <w:r w:rsidRPr="00C34DB1">
        <w:t>udziale społeczeństwa w ochronie środowisk</w:t>
      </w:r>
      <w:r>
        <w:t xml:space="preserve">a oraz o ocenach oddziaływania  </w:t>
      </w:r>
      <w:r>
        <w:br/>
      </w:r>
      <w:r w:rsidRPr="00C34DB1">
        <w:t>na środowisko.</w:t>
      </w:r>
    </w:p>
    <w:p w:rsidR="000228AD" w:rsidRDefault="000228AD" w:rsidP="000228AD">
      <w:pPr>
        <w:widowControl w:val="0"/>
        <w:suppressAutoHyphens/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57E9A">
        <w:rPr>
          <w:rFonts w:ascii="Times New Roman" w:hAnsi="Times New Roman"/>
          <w:sz w:val="24"/>
          <w:szCs w:val="24"/>
        </w:rPr>
        <w:t xml:space="preserve">W związku z realizacją inwestycji, jej funkcjonowaniem i likwidacją powstawać będą odpady. W celu oceny prawidłowej gospodarki, w tworzonym dokumencie należy opisać rodzaje i szacowane ilości odpadów (według ich kodu), powstające na etapie prowadzania prac budowlanych oraz funkcjonowania </w:t>
      </w:r>
      <w:r>
        <w:rPr>
          <w:rFonts w:ascii="Times New Roman" w:hAnsi="Times New Roman"/>
          <w:sz w:val="24"/>
          <w:szCs w:val="24"/>
        </w:rPr>
        <w:t>przedsięwzięcia</w:t>
      </w:r>
      <w:r w:rsidRPr="00657E9A">
        <w:rPr>
          <w:rFonts w:ascii="Times New Roman" w:hAnsi="Times New Roman"/>
          <w:sz w:val="24"/>
          <w:szCs w:val="24"/>
        </w:rPr>
        <w:t>. Ponadto</w:t>
      </w:r>
      <w:r>
        <w:rPr>
          <w:rFonts w:ascii="Times New Roman" w:hAnsi="Times New Roman"/>
          <w:sz w:val="24"/>
          <w:szCs w:val="24"/>
        </w:rPr>
        <w:t>,</w:t>
      </w:r>
      <w:r w:rsidRPr="00657E9A">
        <w:rPr>
          <w:rFonts w:ascii="Times New Roman" w:hAnsi="Times New Roman"/>
          <w:sz w:val="24"/>
          <w:szCs w:val="24"/>
        </w:rPr>
        <w:t xml:space="preserve"> konieczne jest wskazanie sposobów (np. kontener, pojemnik</w:t>
      </w:r>
      <w:r>
        <w:rPr>
          <w:rFonts w:ascii="Times New Roman" w:hAnsi="Times New Roman"/>
          <w:sz w:val="24"/>
          <w:szCs w:val="24"/>
        </w:rPr>
        <w:t>,</w:t>
      </w:r>
      <w:r w:rsidRPr="00657E9A">
        <w:rPr>
          <w:rFonts w:ascii="Times New Roman" w:hAnsi="Times New Roman"/>
          <w:sz w:val="24"/>
          <w:szCs w:val="24"/>
        </w:rPr>
        <w:t xml:space="preserve"> itp.) i </w:t>
      </w:r>
      <w:r>
        <w:rPr>
          <w:rFonts w:ascii="Times New Roman" w:hAnsi="Times New Roman"/>
          <w:sz w:val="24"/>
          <w:szCs w:val="24"/>
        </w:rPr>
        <w:t xml:space="preserve">miejsc ich magazynowania, wraz </w:t>
      </w:r>
      <w:r w:rsidRPr="00657E9A">
        <w:rPr>
          <w:rFonts w:ascii="Times New Roman" w:hAnsi="Times New Roman"/>
          <w:sz w:val="24"/>
          <w:szCs w:val="24"/>
        </w:rPr>
        <w:t>z określeniem zabezpieczeń jakie będą stosowane w celu wyeliminowania ich negatywnego oddziaływania</w:t>
      </w:r>
      <w:r w:rsidR="00445FC7">
        <w:rPr>
          <w:rFonts w:ascii="Times New Roman" w:hAnsi="Times New Roman"/>
          <w:sz w:val="24"/>
          <w:szCs w:val="24"/>
        </w:rPr>
        <w:br/>
      </w:r>
      <w:r w:rsidRPr="00657E9A">
        <w:rPr>
          <w:rFonts w:ascii="Times New Roman" w:hAnsi="Times New Roman"/>
          <w:sz w:val="24"/>
          <w:szCs w:val="24"/>
        </w:rPr>
        <w:t>na środowisko (np. szczelne podłoże, inne zabezpieczenia przed niekorzystnymi warunkami pogodowymi, niekontrolowanym rozprzestrzenianiem się odpadów</w:t>
      </w:r>
      <w:r>
        <w:rPr>
          <w:rFonts w:ascii="Times New Roman" w:hAnsi="Times New Roman"/>
          <w:sz w:val="24"/>
          <w:szCs w:val="24"/>
        </w:rPr>
        <w:t>,</w:t>
      </w:r>
      <w:r w:rsidRPr="00657E9A">
        <w:rPr>
          <w:rFonts w:ascii="Times New Roman" w:hAnsi="Times New Roman"/>
          <w:sz w:val="24"/>
          <w:szCs w:val="24"/>
        </w:rPr>
        <w:t xml:space="preserve"> itp.), jak również określenie sposobu dalszego postępowania z wytworzonymi odpadami.</w:t>
      </w:r>
    </w:p>
    <w:p w:rsidR="00FF087D" w:rsidRPr="000963A5" w:rsidRDefault="000228AD" w:rsidP="000228AD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E7019">
        <w:rPr>
          <w:rFonts w:ascii="Times New Roman" w:hAnsi="Times New Roman"/>
          <w:sz w:val="24"/>
          <w:szCs w:val="24"/>
        </w:rPr>
        <w:t>Dodatkowo, w związku z funkcjo</w:t>
      </w:r>
      <w:r w:rsidR="00C5574D">
        <w:rPr>
          <w:rFonts w:ascii="Times New Roman" w:hAnsi="Times New Roman"/>
          <w:sz w:val="24"/>
          <w:szCs w:val="24"/>
        </w:rPr>
        <w:t>nowaniem planowanej inwestycji</w:t>
      </w:r>
      <w:r w:rsidRPr="008E7019">
        <w:rPr>
          <w:rFonts w:ascii="Times New Roman" w:hAnsi="Times New Roman"/>
          <w:sz w:val="24"/>
          <w:szCs w:val="24"/>
        </w:rPr>
        <w:t xml:space="preserve"> należy przedstawić</w:t>
      </w:r>
      <w:r w:rsidRPr="008E7019">
        <w:rPr>
          <w:rFonts w:ascii="Times New Roman" w:hAnsi="Times New Roman"/>
          <w:sz w:val="24"/>
          <w:szCs w:val="24"/>
        </w:rPr>
        <w:br/>
        <w:t>jej oddziaływania na powietrze atmosferyczne i klimat akustyczny na etapie realizacji</w:t>
      </w:r>
      <w:r w:rsidRPr="008E7019">
        <w:rPr>
          <w:rFonts w:ascii="Times New Roman" w:hAnsi="Times New Roman"/>
          <w:sz w:val="24"/>
          <w:szCs w:val="24"/>
        </w:rPr>
        <w:br/>
        <w:t>i eksploatacji zamierzenia.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FF087D" w:rsidRDefault="00FF087D" w:rsidP="00FF087D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963A5">
        <w:rPr>
          <w:rFonts w:ascii="Times New Roman" w:hAnsi="Times New Roman"/>
          <w:sz w:val="24"/>
          <w:szCs w:val="24"/>
        </w:rPr>
        <w:t>Planowane przedsięwzięcie wymaga również przeanalizowania w kontekście oddziaływania skumulowanego z istniejącymi, projektowanymi i planowanymi przedsięwzięciami w sąsiedztwie analizowanego</w:t>
      </w:r>
      <w:r>
        <w:rPr>
          <w:rFonts w:ascii="Times New Roman" w:hAnsi="Times New Roman"/>
          <w:sz w:val="24"/>
          <w:szCs w:val="24"/>
        </w:rPr>
        <w:t xml:space="preserve"> terenu.</w:t>
      </w:r>
    </w:p>
    <w:p w:rsidR="00FF087D" w:rsidRPr="00D436DE" w:rsidRDefault="00FF087D" w:rsidP="00FF087D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43112">
        <w:rPr>
          <w:rFonts w:ascii="Times New Roman" w:hAnsi="Times New Roman"/>
          <w:sz w:val="24"/>
          <w:szCs w:val="24"/>
        </w:rPr>
        <w:t>W raporcie o oddziaływaniu przedsięwzięcia na środowisko, należy zawrzeć informację, czy realizacja inwestycji będzie przebiegała według najkorzystniejszego wariantu zarówno</w:t>
      </w:r>
      <w:r w:rsidR="00030AC1">
        <w:rPr>
          <w:rFonts w:ascii="Times New Roman" w:hAnsi="Times New Roman"/>
          <w:sz w:val="24"/>
          <w:szCs w:val="24"/>
        </w:rPr>
        <w:br/>
      </w:r>
      <w:r w:rsidRPr="00F43112">
        <w:rPr>
          <w:rFonts w:ascii="Times New Roman" w:hAnsi="Times New Roman"/>
          <w:sz w:val="24"/>
          <w:szCs w:val="24"/>
        </w:rPr>
        <w:t>dla samego Inwestora, jak i dla wszystkich właścicieli sąsiednich nieruchomości. Analiza konfliktów społecznych winna stanowić obligatoryjny element raportu, a także wskazywać</w:t>
      </w:r>
      <w:r w:rsidR="00030AC1">
        <w:rPr>
          <w:rFonts w:ascii="Times New Roman" w:hAnsi="Times New Roman"/>
          <w:sz w:val="24"/>
          <w:szCs w:val="24"/>
        </w:rPr>
        <w:br/>
      </w:r>
      <w:r w:rsidRPr="00F43112">
        <w:rPr>
          <w:rFonts w:ascii="Times New Roman" w:hAnsi="Times New Roman"/>
          <w:sz w:val="24"/>
          <w:szCs w:val="24"/>
        </w:rPr>
        <w:t>w jaki sposób Inwestor zamierza</w:t>
      </w:r>
      <w:r w:rsidRPr="00D436DE">
        <w:rPr>
          <w:rFonts w:ascii="Times New Roman" w:hAnsi="Times New Roman"/>
          <w:sz w:val="24"/>
          <w:szCs w:val="24"/>
        </w:rPr>
        <w:t xml:space="preserve"> przeciwdziałać </w:t>
      </w:r>
      <w:r>
        <w:rPr>
          <w:rFonts w:ascii="Times New Roman" w:hAnsi="Times New Roman"/>
          <w:sz w:val="24"/>
          <w:szCs w:val="24"/>
        </w:rPr>
        <w:t>ewentualnym</w:t>
      </w:r>
      <w:r w:rsidRPr="00D436DE">
        <w:rPr>
          <w:rFonts w:ascii="Times New Roman" w:hAnsi="Times New Roman"/>
          <w:sz w:val="24"/>
          <w:szCs w:val="24"/>
        </w:rPr>
        <w:t xml:space="preserve"> konfliktom społecznym</w:t>
      </w:r>
      <w:r w:rsidR="00030AC1">
        <w:rPr>
          <w:rFonts w:ascii="Times New Roman" w:hAnsi="Times New Roman"/>
          <w:sz w:val="24"/>
          <w:szCs w:val="24"/>
        </w:rPr>
        <w:br/>
      </w:r>
      <w:r w:rsidRPr="00D436DE">
        <w:rPr>
          <w:rFonts w:ascii="Times New Roman" w:hAnsi="Times New Roman"/>
          <w:sz w:val="24"/>
          <w:szCs w:val="24"/>
        </w:rPr>
        <w:t>w związku z wnioskowanym zadaniem.</w:t>
      </w:r>
    </w:p>
    <w:p w:rsidR="00FF087D" w:rsidRPr="00294E84" w:rsidRDefault="00FF087D" w:rsidP="00FF087D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D436DE">
        <w:rPr>
          <w:rFonts w:ascii="Times New Roman" w:hAnsi="Times New Roman"/>
          <w:color w:val="000000"/>
          <w:sz w:val="24"/>
          <w:szCs w:val="24"/>
          <w:lang w:eastAsia="pl-PL"/>
        </w:rPr>
        <w:t>W opracowywanym dokumencie należy zawrzeć analizę oddziaływań przedsięwzięcia</w:t>
      </w:r>
      <w:r w:rsidR="00030AC1">
        <w:rPr>
          <w:rFonts w:ascii="Times New Roman" w:hAnsi="Times New Roman"/>
          <w:color w:val="000000"/>
          <w:sz w:val="24"/>
          <w:szCs w:val="24"/>
          <w:lang w:eastAsia="pl-PL"/>
        </w:rPr>
        <w:br/>
      </w:r>
      <w:r w:rsidRPr="00D436DE">
        <w:rPr>
          <w:rFonts w:ascii="Times New Roman" w:hAnsi="Times New Roman"/>
          <w:color w:val="000000"/>
          <w:sz w:val="24"/>
          <w:szCs w:val="24"/>
          <w:lang w:eastAsia="pl-PL"/>
        </w:rPr>
        <w:t>na klimat i jego zmiany (mitygacja</w:t>
      </w:r>
      <w:r w:rsidRPr="00C34DB1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– łagodzenie zmian klimatu) o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raz wpływu klimatu i jego zmian </w:t>
      </w:r>
      <w:r w:rsidRPr="00C34DB1">
        <w:rPr>
          <w:rFonts w:ascii="Times New Roman" w:hAnsi="Times New Roman"/>
          <w:color w:val="000000"/>
          <w:sz w:val="24"/>
          <w:szCs w:val="24"/>
          <w:lang w:eastAsia="pl-PL"/>
        </w:rPr>
        <w:t xml:space="preserve">na przedsięwzięcie (adaptacja do zmian klimatu), na wszystkich etapach procesu inwestycyjnego. W związku z powyższym, w dokumentacji konieczne jest przedstawienie bezpośredniej emisji gazów cieplarnianych powodowanych przez: przedsięwzięcie, a także emisji pośredniej związanej z zapotrzebowaniem na energię </w:t>
      </w:r>
      <w:r w:rsidRPr="00C34DB1">
        <w:rPr>
          <w:rFonts w:ascii="Times New Roman" w:hAnsi="Times New Roman"/>
          <w:bCs/>
          <w:color w:val="000000"/>
          <w:sz w:val="24"/>
          <w:szCs w:val="24"/>
          <w:lang w:eastAsia="pl-PL"/>
        </w:rPr>
        <w:t>(</w:t>
      </w:r>
      <w:r w:rsidRPr="00C34DB1">
        <w:rPr>
          <w:rFonts w:ascii="Times New Roman" w:hAnsi="Times New Roman"/>
          <w:color w:val="000000"/>
          <w:sz w:val="24"/>
          <w:szCs w:val="24"/>
          <w:lang w:eastAsia="pl-PL"/>
        </w:rPr>
        <w:t xml:space="preserve">zwiększanie efektywnego wykorzystania energii, w tym stosowanie energooszczędnych technik i technologii), a także spowodowanej przez transport oraz </w:t>
      </w:r>
      <w:r w:rsidRPr="00C34DB1">
        <w:rPr>
          <w:rFonts w:ascii="Times New Roman" w:hAnsi="Times New Roman"/>
          <w:bCs/>
          <w:color w:val="000000"/>
          <w:sz w:val="24"/>
          <w:szCs w:val="24"/>
          <w:lang w:eastAsia="pl-PL"/>
        </w:rPr>
        <w:t>działania towarzyszące zamierzeniu</w:t>
      </w:r>
      <w:r w:rsidRPr="00C34DB1">
        <w:rPr>
          <w:rFonts w:ascii="Times New Roman" w:hAnsi="Times New Roman"/>
          <w:color w:val="000000"/>
          <w:sz w:val="24"/>
          <w:szCs w:val="24"/>
          <w:lang w:eastAsia="pl-PL"/>
        </w:rPr>
        <w:t>. Ponadto,</w:t>
      </w:r>
      <w:r w:rsidRPr="00C34DB1">
        <w:rPr>
          <w:rFonts w:ascii="Times New Roman" w:hAnsi="Times New Roman"/>
          <w:color w:val="000000"/>
          <w:sz w:val="24"/>
          <w:szCs w:val="24"/>
          <w:lang w:eastAsia="pl-PL"/>
        </w:rPr>
        <w:br/>
        <w:t xml:space="preserve">w dokumentacji należy przedstawić: </w:t>
      </w:r>
      <w:r w:rsidRPr="00C34DB1">
        <w:rPr>
          <w:rFonts w:ascii="Times New Roman" w:hAnsi="Times New Roman"/>
          <w:bCs/>
          <w:color w:val="000000"/>
          <w:sz w:val="24"/>
          <w:szCs w:val="24"/>
          <w:lang w:eastAsia="pl-PL"/>
        </w:rPr>
        <w:t xml:space="preserve">działania skutkujące pochłanianiem gazów cieplarnianych </w:t>
      </w:r>
      <w:r w:rsidRPr="00C34DB1">
        <w:rPr>
          <w:rFonts w:ascii="Times New Roman" w:eastAsia="CenturyGothic" w:hAnsi="Times New Roman"/>
          <w:color w:val="000000"/>
          <w:sz w:val="24"/>
          <w:szCs w:val="24"/>
          <w:lang w:eastAsia="pl-PL"/>
        </w:rPr>
        <w:t xml:space="preserve">(np. wprowadzenie zieleni) </w:t>
      </w:r>
      <w:r w:rsidRPr="00C34DB1">
        <w:rPr>
          <w:rFonts w:ascii="Times New Roman" w:hAnsi="Times New Roman"/>
          <w:bCs/>
          <w:color w:val="000000"/>
          <w:sz w:val="24"/>
          <w:szCs w:val="24"/>
          <w:lang w:eastAsia="pl-PL"/>
        </w:rPr>
        <w:t>oraz  zmniejszeniem emisji gazów cieplarnianych</w:t>
      </w:r>
      <w:r w:rsidRPr="00C34DB1">
        <w:rPr>
          <w:rFonts w:ascii="Times New Roman" w:hAnsi="Times New Roman"/>
          <w:bCs/>
          <w:color w:val="000000"/>
          <w:sz w:val="24"/>
          <w:szCs w:val="24"/>
          <w:lang w:eastAsia="pl-PL"/>
        </w:rPr>
        <w:br/>
      </w:r>
      <w:r>
        <w:rPr>
          <w:rFonts w:ascii="Times New Roman" w:eastAsia="CenturyGothic" w:hAnsi="Times New Roman"/>
          <w:color w:val="000000"/>
          <w:sz w:val="24"/>
          <w:szCs w:val="24"/>
          <w:lang w:eastAsia="pl-PL"/>
        </w:rPr>
        <w:t>(np. technologie)</w:t>
      </w:r>
      <w:r w:rsidRPr="00C34DB1">
        <w:rPr>
          <w:rFonts w:ascii="Times New Roman" w:hAnsi="Times New Roman"/>
          <w:bCs/>
          <w:color w:val="000000"/>
          <w:sz w:val="24"/>
          <w:szCs w:val="24"/>
          <w:lang w:eastAsia="pl-PL"/>
        </w:rPr>
        <w:t xml:space="preserve">. Ponadto, w opracowaniu należy dokonać analizy, </w:t>
      </w:r>
      <w:r w:rsidRPr="00C34DB1">
        <w:rPr>
          <w:rFonts w:ascii="Times New Roman" w:eastAsia="CenturyGothic" w:hAnsi="Times New Roman"/>
          <w:color w:val="000000"/>
          <w:sz w:val="24"/>
          <w:szCs w:val="24"/>
          <w:lang w:eastAsia="pl-PL"/>
        </w:rPr>
        <w:t xml:space="preserve">czy przedsięwzięcie jest </w:t>
      </w:r>
      <w:r w:rsidRPr="00C34DB1">
        <w:rPr>
          <w:rFonts w:ascii="Times New Roman" w:eastAsia="CenturyGothic" w:hAnsi="Times New Roman"/>
          <w:color w:val="000000"/>
          <w:sz w:val="24"/>
          <w:szCs w:val="24"/>
          <w:lang w:eastAsia="pl-PL"/>
        </w:rPr>
        <w:lastRenderedPageBreak/>
        <w:t>przystosowane</w:t>
      </w:r>
      <w:r>
        <w:rPr>
          <w:rFonts w:ascii="Times New Roman" w:eastAsia="CenturyGothic" w:hAnsi="Times New Roman"/>
          <w:color w:val="000000"/>
          <w:sz w:val="24"/>
          <w:szCs w:val="24"/>
          <w:lang w:eastAsia="pl-PL"/>
        </w:rPr>
        <w:t xml:space="preserve"> do postępujących zmian klimatu </w:t>
      </w:r>
      <w:r w:rsidRPr="00C34DB1">
        <w:rPr>
          <w:rFonts w:ascii="Times New Roman" w:eastAsia="CenturyGothic" w:hAnsi="Times New Roman"/>
          <w:color w:val="000000"/>
          <w:sz w:val="24"/>
          <w:szCs w:val="24"/>
          <w:lang w:eastAsia="pl-PL"/>
        </w:rPr>
        <w:t xml:space="preserve">z uwzględnieniem elementów związanych </w:t>
      </w:r>
      <w:r>
        <w:rPr>
          <w:rFonts w:ascii="Times New Roman" w:eastAsia="CenturyGothic" w:hAnsi="Times New Roman"/>
          <w:color w:val="000000"/>
          <w:sz w:val="24"/>
          <w:szCs w:val="24"/>
          <w:lang w:eastAsia="pl-PL"/>
        </w:rPr>
        <w:br/>
      </w:r>
      <w:r w:rsidRPr="00C34DB1">
        <w:rPr>
          <w:rFonts w:ascii="Times New Roman" w:eastAsia="CenturyGothic" w:hAnsi="Times New Roman"/>
          <w:color w:val="000000"/>
          <w:sz w:val="24"/>
          <w:szCs w:val="24"/>
          <w:lang w:eastAsia="pl-PL"/>
        </w:rPr>
        <w:t xml:space="preserve">z klęskami żywiołowymi, takimi jak: powodzie, pożary, fale upałów, susze, nawalne deszcze </w:t>
      </w:r>
      <w:r>
        <w:rPr>
          <w:rFonts w:ascii="Times New Roman" w:eastAsia="CenturyGothic" w:hAnsi="Times New Roman"/>
          <w:color w:val="000000"/>
          <w:sz w:val="24"/>
          <w:szCs w:val="24"/>
          <w:lang w:eastAsia="pl-PL"/>
        </w:rPr>
        <w:br/>
      </w:r>
      <w:r w:rsidRPr="00C34DB1">
        <w:rPr>
          <w:rFonts w:ascii="Times New Roman" w:eastAsia="CenturyGothic" w:hAnsi="Times New Roman"/>
          <w:color w:val="000000"/>
          <w:sz w:val="24"/>
          <w:szCs w:val="24"/>
          <w:lang w:eastAsia="pl-PL"/>
        </w:rPr>
        <w:t>i burze.</w:t>
      </w:r>
    </w:p>
    <w:p w:rsidR="00FF087D" w:rsidRPr="00777B7E" w:rsidRDefault="00FF087D" w:rsidP="00FF087D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34DB1">
        <w:rPr>
          <w:rFonts w:ascii="Times New Roman" w:eastAsia="CenturyGothic" w:hAnsi="Times New Roman"/>
          <w:color w:val="000000"/>
          <w:sz w:val="24"/>
          <w:szCs w:val="24"/>
          <w:lang w:eastAsia="pl-PL"/>
        </w:rPr>
        <w:t xml:space="preserve">Jednocześnie informuję, iż na stronie </w:t>
      </w:r>
      <w:r w:rsidRPr="00065122">
        <w:rPr>
          <w:rFonts w:ascii="Times New Roman" w:eastAsia="CenturyGothic" w:hAnsi="Times New Roman"/>
          <w:color w:val="000000"/>
          <w:sz w:val="24"/>
          <w:szCs w:val="24"/>
          <w:lang w:eastAsia="pl-PL"/>
        </w:rPr>
        <w:t xml:space="preserve">internetowej </w:t>
      </w:r>
      <w:hyperlink r:id="rId8" w:history="1">
        <w:r w:rsidRPr="00065122">
          <w:rPr>
            <w:rStyle w:val="Hipercze"/>
            <w:rFonts w:ascii="Times New Roman" w:eastAsia="CenturyGothic" w:hAnsi="Times New Roman"/>
            <w:color w:val="000000"/>
            <w:sz w:val="24"/>
            <w:szCs w:val="24"/>
            <w:u w:val="none"/>
            <w:lang w:eastAsia="pl-PL"/>
          </w:rPr>
          <w:t>klimada.mos.gov.pl</w:t>
        </w:r>
      </w:hyperlink>
      <w:r w:rsidRPr="00C34DB1">
        <w:rPr>
          <w:rFonts w:ascii="Times New Roman" w:eastAsia="CenturyGothic" w:hAnsi="Times New Roman"/>
          <w:color w:val="000000"/>
          <w:sz w:val="24"/>
          <w:szCs w:val="24"/>
          <w:lang w:eastAsia="pl-PL"/>
        </w:rPr>
        <w:t xml:space="preserve"> dostępny jest „</w:t>
      </w:r>
      <w:r w:rsidRPr="00C34DB1">
        <w:rPr>
          <w:rFonts w:ascii="Times New Roman" w:hAnsi="Times New Roman"/>
          <w:bCs/>
          <w:iCs/>
          <w:color w:val="000000"/>
          <w:sz w:val="24"/>
          <w:szCs w:val="24"/>
        </w:rPr>
        <w:t>Poradnik przygotowania inwestycji z uwzględnieniem zmian klimatu, ich łagodzenia</w:t>
      </w:r>
      <w:r w:rsidRPr="00C34DB1">
        <w:rPr>
          <w:rFonts w:ascii="Times New Roman" w:hAnsi="Times New Roman"/>
          <w:bCs/>
          <w:iCs/>
          <w:color w:val="000000"/>
          <w:sz w:val="24"/>
          <w:szCs w:val="24"/>
        </w:rPr>
        <w:br/>
        <w:t xml:space="preserve">i przystosowania do tych zmian oraz odporności na klęski żywiołowe”, opracowany przez Ministerstwo Środowiska. </w:t>
      </w:r>
      <w:r w:rsidRPr="00C34DB1">
        <w:rPr>
          <w:rFonts w:ascii="Times New Roman" w:hAnsi="Times New Roman"/>
          <w:color w:val="000000"/>
          <w:sz w:val="24"/>
          <w:szCs w:val="24"/>
        </w:rPr>
        <w:t>Powyższy dokument zawiera zbiór zasad, wskazówek</w:t>
      </w:r>
      <w:r w:rsidRPr="00C34DB1">
        <w:rPr>
          <w:rFonts w:ascii="Times New Roman" w:hAnsi="Times New Roman"/>
          <w:color w:val="000000"/>
          <w:sz w:val="24"/>
          <w:szCs w:val="24"/>
        </w:rPr>
        <w:br/>
        <w:t xml:space="preserve">jak i również metodologię obliczeń uwzględniającą zagadnienia klimatyczne w procesie </w:t>
      </w:r>
      <w:r w:rsidRPr="00777B7E">
        <w:rPr>
          <w:rFonts w:ascii="Times New Roman" w:hAnsi="Times New Roman"/>
          <w:color w:val="000000"/>
          <w:sz w:val="24"/>
          <w:szCs w:val="24"/>
        </w:rPr>
        <w:t>przygotowania projektów inwestycyjnych.</w:t>
      </w:r>
    </w:p>
    <w:p w:rsidR="006D15FA" w:rsidRPr="006D15FA" w:rsidRDefault="006D15FA" w:rsidP="006D15FA">
      <w:p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>B</w:t>
      </w:r>
      <w:r w:rsidR="000228AD" w:rsidRPr="00777B7E">
        <w:rPr>
          <w:rFonts w:ascii="Times New Roman" w:hAnsi="Times New Roman"/>
          <w:color w:val="000000"/>
          <w:sz w:val="24"/>
          <w:szCs w:val="24"/>
        </w:rPr>
        <w:t>iorąc pod uwagę przede wszystkim</w:t>
      </w:r>
      <w:r w:rsidR="000228AD">
        <w:rPr>
          <w:rFonts w:ascii="Times New Roman" w:hAnsi="Times New Roman"/>
          <w:color w:val="000000"/>
          <w:sz w:val="24"/>
          <w:szCs w:val="24"/>
        </w:rPr>
        <w:t xml:space="preserve"> lokalizację inwestycji oraz możliwość zniszczenia potencjalnych siedlisk zwierząt,</w:t>
      </w:r>
      <w:r w:rsidR="000228AD" w:rsidRPr="00D7743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228AD">
        <w:rPr>
          <w:rFonts w:ascii="Times New Roman" w:hAnsi="Times New Roman"/>
          <w:color w:val="000000"/>
          <w:sz w:val="24"/>
          <w:szCs w:val="24"/>
        </w:rPr>
        <w:t xml:space="preserve">jak również konieczność ustalenia niezbędnych warunków realizacji przedsięwzięcia na etapie wydawania decyzji o środowiskowych uwarunkowaniach, </w:t>
      </w:r>
      <w:r w:rsidR="000228AD" w:rsidRPr="00777B7E">
        <w:rPr>
          <w:rFonts w:ascii="Times New Roman" w:hAnsi="Times New Roman"/>
          <w:color w:val="000000"/>
          <w:sz w:val="24"/>
          <w:szCs w:val="24"/>
        </w:rPr>
        <w:t>w oparciu o art. 63 ww. ustawy</w:t>
      </w:r>
      <w:r w:rsidR="000228A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228AD" w:rsidRPr="00777B7E">
        <w:rPr>
          <w:rFonts w:ascii="Times New Roman" w:hAnsi="Times New Roman"/>
          <w:color w:val="000000"/>
          <w:sz w:val="24"/>
          <w:szCs w:val="24"/>
        </w:rPr>
        <w:t>z dnia 3 października 2008 r.</w:t>
      </w:r>
      <w:r w:rsidR="000228A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228AD" w:rsidRPr="00777B7E">
        <w:rPr>
          <w:rFonts w:ascii="Times New Roman" w:hAnsi="Times New Roman"/>
          <w:color w:val="000000"/>
          <w:sz w:val="24"/>
          <w:szCs w:val="24"/>
        </w:rPr>
        <w:t xml:space="preserve">o udostępnianiu informacji </w:t>
      </w:r>
      <w:r w:rsidR="000228A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228AD" w:rsidRPr="00777B7E">
        <w:rPr>
          <w:rFonts w:ascii="Times New Roman" w:hAnsi="Times New Roman"/>
          <w:color w:val="000000"/>
          <w:sz w:val="24"/>
          <w:szCs w:val="24"/>
        </w:rPr>
        <w:t>o środowisku i jego ochronie, udziale społeczeństwa w ochronie środowiska</w:t>
      </w:r>
      <w:r w:rsidR="00445FC7">
        <w:rPr>
          <w:rFonts w:ascii="Times New Roman" w:hAnsi="Times New Roman"/>
          <w:color w:val="000000"/>
          <w:sz w:val="24"/>
          <w:szCs w:val="24"/>
        </w:rPr>
        <w:br/>
      </w:r>
      <w:r w:rsidR="000228AD" w:rsidRPr="00777B7E">
        <w:rPr>
          <w:rFonts w:ascii="Times New Roman" w:hAnsi="Times New Roman"/>
          <w:color w:val="000000"/>
          <w:sz w:val="24"/>
          <w:szCs w:val="24"/>
        </w:rPr>
        <w:t>oraz o ocenach oddziaływania na środowisko, tut. organ stwi</w:t>
      </w:r>
      <w:r w:rsidR="000228AD">
        <w:rPr>
          <w:rFonts w:ascii="Times New Roman" w:hAnsi="Times New Roman"/>
          <w:color w:val="000000"/>
          <w:sz w:val="24"/>
          <w:szCs w:val="24"/>
        </w:rPr>
        <w:t>erdził potrzebę przeprowadzenia</w:t>
      </w:r>
      <w:r w:rsidR="00445FC7">
        <w:rPr>
          <w:rFonts w:ascii="Times New Roman" w:hAnsi="Times New Roman"/>
          <w:color w:val="000000"/>
          <w:sz w:val="24"/>
          <w:szCs w:val="24"/>
        </w:rPr>
        <w:br/>
      </w:r>
      <w:r w:rsidR="000228AD" w:rsidRPr="00777B7E">
        <w:rPr>
          <w:rFonts w:ascii="Times New Roman" w:hAnsi="Times New Roman"/>
          <w:color w:val="000000"/>
          <w:sz w:val="24"/>
          <w:szCs w:val="24"/>
        </w:rPr>
        <w:t>dla przedmiotowego przedsięwzięcia oceny oddziaływania na środowisko, a tym samym sporządzenia raportu o oddziaływaniu</w:t>
      </w:r>
      <w:r w:rsidR="000228A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228AD" w:rsidRPr="00777B7E">
        <w:rPr>
          <w:rFonts w:ascii="Times New Roman" w:hAnsi="Times New Roman"/>
          <w:color w:val="000000"/>
          <w:sz w:val="24"/>
          <w:szCs w:val="24"/>
        </w:rPr>
        <w:t>na środowisko.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  <w:t xml:space="preserve">       </w:t>
      </w:r>
      <w:r>
        <w:rPr>
          <w:rFonts w:ascii="Times New Roman" w:hAnsi="Times New Roman"/>
          <w:color w:val="000000"/>
          <w:sz w:val="24"/>
          <w:szCs w:val="24"/>
        </w:rPr>
        <w:tab/>
      </w:r>
      <w:r w:rsidRPr="006D15FA">
        <w:rPr>
          <w:sz w:val="24"/>
          <w:szCs w:val="24"/>
        </w:rPr>
        <w:t>Wójt Gminy Łubianka po dokonaniu szczegółowej analizy treści złożonych dokumentów, planowanej lokalizacji i rodzaju inwestycji, rozpatrując uwarunkowania wskazane w art. 63 ust. 1 ww. ustawy z dnia 3 października 2008 r., a także kierując się opiniami Państwowego Powiatowego Inspektora Sanitarnego w Toruniu i Regionalnego Dyrektora Ochrony Środowiska w Bydgoszczy,  jak również uwzględniając kwalifikację przedsięwzięcia mogącego potencjalnie znacząco oddziaływać na środowisko w myśl rozporządzenia Rady Ministrów z dnia 9 listopada 2010 r. w sprawie przedsięwzięć mogących znacząco oddziaływać na środowisko, stwierdza konieczność przeprowadzenia oceny oddziaływania na środowisko i ustala wyżej wymieniony zakres raportu.</w:t>
      </w:r>
    </w:p>
    <w:p w:rsidR="006D15FA" w:rsidRPr="006D15FA" w:rsidRDefault="006D15FA" w:rsidP="006D15FA">
      <w:pPr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D15FA">
        <w:rPr>
          <w:rFonts w:ascii="Times New Roman" w:eastAsia="Times New Roman" w:hAnsi="Times New Roman"/>
          <w:sz w:val="24"/>
          <w:szCs w:val="24"/>
          <w:lang w:eastAsia="pl-PL"/>
        </w:rPr>
        <w:t>Mając powyższe  na uwadze postanowiono jak w sentencji. </w:t>
      </w:r>
    </w:p>
    <w:p w:rsidR="006D15FA" w:rsidRPr="006D15FA" w:rsidRDefault="006D15FA" w:rsidP="006D15FA">
      <w:pPr>
        <w:spacing w:before="100" w:beforeAutospacing="1"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6D15F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POUCZENIE</w:t>
      </w:r>
    </w:p>
    <w:p w:rsidR="00DE20B9" w:rsidRPr="009E2B94" w:rsidRDefault="006D15FA" w:rsidP="009E2B94">
      <w:pPr>
        <w:spacing w:line="36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6D15FA">
        <w:rPr>
          <w:rFonts w:ascii="Times New Roman" w:hAnsi="Times New Roman"/>
          <w:sz w:val="24"/>
          <w:szCs w:val="24"/>
        </w:rPr>
        <w:tab/>
        <w:t>Na niniejsze postanowienie nie przysługuje zażalenie.</w:t>
      </w:r>
    </w:p>
    <w:p w:rsidR="00676A25" w:rsidRDefault="00676A25" w:rsidP="00FF087D">
      <w:pP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9E2B94" w:rsidRDefault="009E2B94" w:rsidP="00FF087D">
      <w:pP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9E2B94" w:rsidRDefault="009E2B94" w:rsidP="00FF087D">
      <w:pP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9E2B94" w:rsidRDefault="009E2B94" w:rsidP="00FF087D">
      <w:pP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9E2B94" w:rsidRDefault="009E2B94" w:rsidP="00FF087D">
      <w:pP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9E2B94" w:rsidRPr="006D15FA" w:rsidRDefault="009E2B94" w:rsidP="00FF087D">
      <w:pP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FF087D" w:rsidRPr="001B7319" w:rsidRDefault="00FF087D" w:rsidP="00FF087D">
      <w:pPr>
        <w:spacing w:after="0"/>
        <w:rPr>
          <w:rFonts w:ascii="Times New Roman" w:hAnsi="Times New Roman"/>
          <w:color w:val="000000"/>
          <w:u w:val="single"/>
        </w:rPr>
      </w:pPr>
      <w:r w:rsidRPr="001B7319">
        <w:rPr>
          <w:rFonts w:ascii="Times New Roman" w:hAnsi="Times New Roman"/>
          <w:color w:val="000000"/>
          <w:u w:val="single"/>
        </w:rPr>
        <w:t>Otrzymują :</w:t>
      </w:r>
    </w:p>
    <w:p w:rsidR="00FE7B96" w:rsidRPr="009E2B94" w:rsidRDefault="00FE7B96" w:rsidP="00FE7B96">
      <w:pPr>
        <w:pStyle w:val="Akapitzlist"/>
        <w:numPr>
          <w:ilvl w:val="0"/>
          <w:numId w:val="4"/>
        </w:numPr>
        <w:spacing w:after="0" w:line="200" w:lineRule="atLeast"/>
        <w:jc w:val="both"/>
        <w:rPr>
          <w:rFonts w:ascii="Times New Roman" w:hAnsi="Times New Roman"/>
          <w:color w:val="000000"/>
        </w:rPr>
      </w:pPr>
      <w:r w:rsidRPr="009E2B94">
        <w:rPr>
          <w:rFonts w:ascii="Times New Roman" w:hAnsi="Times New Roman"/>
        </w:rPr>
        <w:t>Pani Aleksandra Przedpełska, ul. B. Prusa 9/9, 87-100 Toruń</w:t>
      </w:r>
    </w:p>
    <w:p w:rsidR="009E2B94" w:rsidRPr="009E2B94" w:rsidRDefault="009E2B94" w:rsidP="00FE7B96">
      <w:pPr>
        <w:pStyle w:val="Akapitzlist"/>
        <w:numPr>
          <w:ilvl w:val="0"/>
          <w:numId w:val="4"/>
        </w:numPr>
        <w:spacing w:after="0" w:line="200" w:lineRule="atLeast"/>
        <w:jc w:val="both"/>
        <w:rPr>
          <w:rFonts w:ascii="Times New Roman" w:hAnsi="Times New Roman"/>
          <w:color w:val="000000"/>
        </w:rPr>
      </w:pPr>
      <w:r w:rsidRPr="009E2B94">
        <w:rPr>
          <w:rFonts w:ascii="Times New Roman" w:hAnsi="Times New Roman"/>
        </w:rPr>
        <w:t>Pozostałe strony wg załącznika.</w:t>
      </w:r>
    </w:p>
    <w:p w:rsidR="009E2B94" w:rsidRPr="009E2B94" w:rsidRDefault="009E2B94" w:rsidP="009E2B94">
      <w:pPr>
        <w:pStyle w:val="Akapitzlist"/>
        <w:numPr>
          <w:ilvl w:val="0"/>
          <w:numId w:val="4"/>
        </w:numPr>
        <w:spacing w:after="0" w:line="200" w:lineRule="atLeast"/>
        <w:jc w:val="both"/>
        <w:rPr>
          <w:rFonts w:ascii="Times New Roman" w:hAnsi="Times New Roman"/>
          <w:color w:val="000000"/>
        </w:rPr>
      </w:pPr>
      <w:r w:rsidRPr="009E2B94">
        <w:rPr>
          <w:rFonts w:ascii="Times New Roman" w:hAnsi="Times New Roman"/>
        </w:rPr>
        <w:t>a/a BL.</w:t>
      </w:r>
    </w:p>
    <w:p w:rsidR="00FE7B96" w:rsidRPr="009E2B94" w:rsidRDefault="00FE7B96" w:rsidP="00D76153">
      <w:pPr>
        <w:jc w:val="both"/>
        <w:rPr>
          <w:rFonts w:ascii="Times New Roman" w:hAnsi="Times New Roman"/>
        </w:rPr>
      </w:pPr>
    </w:p>
    <w:p w:rsidR="009E2B94" w:rsidRPr="009E2B94" w:rsidRDefault="009E2B94" w:rsidP="00D76153">
      <w:pPr>
        <w:jc w:val="both"/>
        <w:rPr>
          <w:rFonts w:ascii="Times New Roman" w:hAnsi="Times New Roman"/>
        </w:rPr>
      </w:pPr>
      <w:r w:rsidRPr="001B7319">
        <w:rPr>
          <w:rFonts w:ascii="Times New Roman" w:hAnsi="Times New Roman"/>
          <w:u w:val="single"/>
        </w:rPr>
        <w:t>Do wiadomości:</w:t>
      </w:r>
      <w:r w:rsidRPr="009E2B94">
        <w:rPr>
          <w:rFonts w:ascii="Times New Roman" w:hAnsi="Times New Roman"/>
        </w:rPr>
        <w:t xml:space="preserve"> </w:t>
      </w:r>
      <w:r w:rsidRPr="009E2B94">
        <w:rPr>
          <w:rFonts w:ascii="Times New Roman" w:hAnsi="Times New Roman"/>
        </w:rPr>
        <w:tab/>
      </w:r>
      <w:r w:rsidRPr="009E2B94">
        <w:rPr>
          <w:rFonts w:ascii="Times New Roman" w:hAnsi="Times New Roman"/>
        </w:rPr>
        <w:tab/>
      </w:r>
      <w:r w:rsidRPr="009E2B94">
        <w:rPr>
          <w:rFonts w:ascii="Times New Roman" w:hAnsi="Times New Roman"/>
        </w:rPr>
        <w:tab/>
      </w:r>
      <w:r w:rsidRPr="009E2B94">
        <w:rPr>
          <w:rFonts w:ascii="Times New Roman" w:hAnsi="Times New Roman"/>
        </w:rPr>
        <w:tab/>
      </w:r>
      <w:r w:rsidRPr="009E2B94">
        <w:rPr>
          <w:rFonts w:ascii="Times New Roman" w:hAnsi="Times New Roman"/>
        </w:rPr>
        <w:tab/>
      </w:r>
      <w:r w:rsidRPr="009E2B94">
        <w:rPr>
          <w:rFonts w:ascii="Times New Roman" w:hAnsi="Times New Roman"/>
        </w:rPr>
        <w:tab/>
      </w:r>
      <w:r w:rsidRPr="009E2B94">
        <w:rPr>
          <w:rFonts w:ascii="Times New Roman" w:hAnsi="Times New Roman"/>
        </w:rPr>
        <w:tab/>
      </w:r>
      <w:r w:rsidRPr="009E2B94">
        <w:rPr>
          <w:rFonts w:ascii="Times New Roman" w:hAnsi="Times New Roman"/>
        </w:rPr>
        <w:tab/>
      </w:r>
      <w:r w:rsidRPr="009E2B94">
        <w:rPr>
          <w:rFonts w:ascii="Times New Roman" w:hAnsi="Times New Roman"/>
        </w:rPr>
        <w:tab/>
      </w:r>
      <w:r w:rsidRPr="009E2B94">
        <w:rPr>
          <w:rFonts w:ascii="Times New Roman" w:hAnsi="Times New Roman"/>
        </w:rPr>
        <w:tab/>
        <w:t xml:space="preserve">             1. Sołtys sołectwa Zamek Bierzgłowski. </w:t>
      </w:r>
      <w:r w:rsidRPr="009E2B94">
        <w:rPr>
          <w:rFonts w:ascii="Times New Roman" w:hAnsi="Times New Roman"/>
        </w:rPr>
        <w:tab/>
      </w:r>
      <w:r w:rsidRPr="009E2B94">
        <w:rPr>
          <w:rFonts w:ascii="Times New Roman" w:hAnsi="Times New Roman"/>
        </w:rPr>
        <w:tab/>
      </w:r>
      <w:r w:rsidRPr="009E2B94">
        <w:rPr>
          <w:rFonts w:ascii="Times New Roman" w:hAnsi="Times New Roman"/>
        </w:rPr>
        <w:tab/>
      </w:r>
      <w:r w:rsidRPr="009E2B94">
        <w:rPr>
          <w:rFonts w:ascii="Times New Roman" w:hAnsi="Times New Roman"/>
        </w:rPr>
        <w:tab/>
      </w:r>
      <w:r w:rsidRPr="009E2B94">
        <w:rPr>
          <w:rFonts w:ascii="Times New Roman" w:hAnsi="Times New Roman"/>
        </w:rPr>
        <w:tab/>
      </w:r>
      <w:r w:rsidRPr="009E2B94">
        <w:rPr>
          <w:rFonts w:ascii="Times New Roman" w:hAnsi="Times New Roman"/>
        </w:rPr>
        <w:tab/>
        <w:t xml:space="preserve">                        </w:t>
      </w:r>
      <w:r>
        <w:rPr>
          <w:rFonts w:ascii="Times New Roman" w:hAnsi="Times New Roman"/>
        </w:rPr>
        <w:t xml:space="preserve">  2. </w:t>
      </w:r>
      <w:r w:rsidRPr="009E2B94">
        <w:rPr>
          <w:rFonts w:ascii="Times New Roman" w:hAnsi="Times New Roman"/>
        </w:rPr>
        <w:t xml:space="preserve">Wywieszono na tablicy ogłoszeń sołectwa Zamek Bierzgłowski i UG w Łubiance oraz </w:t>
      </w:r>
      <w:r>
        <w:rPr>
          <w:rFonts w:ascii="Times New Roman" w:hAnsi="Times New Roman"/>
        </w:rPr>
        <w:t xml:space="preserve">stronie </w:t>
      </w:r>
      <w:r w:rsidRPr="009E2B94">
        <w:rPr>
          <w:rFonts w:ascii="Times New Roman" w:hAnsi="Times New Roman"/>
        </w:rPr>
        <w:t>BIP.</w:t>
      </w:r>
      <w:r>
        <w:rPr>
          <w:rFonts w:ascii="Times New Roman" w:hAnsi="Times New Roman"/>
        </w:rPr>
        <w:t xml:space="preserve"> </w:t>
      </w:r>
      <w:r w:rsidR="001B7319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>3. Regionalny Dyrektor Ochrony Środowiska w Bydgoszczy.</w:t>
      </w:r>
      <w:r w:rsidR="001B7319">
        <w:rPr>
          <w:rFonts w:ascii="Times New Roman" w:hAnsi="Times New Roman"/>
        </w:rPr>
        <w:t xml:space="preserve"> </w:t>
      </w:r>
      <w:r w:rsidR="001B7319">
        <w:rPr>
          <w:rFonts w:ascii="Times New Roman" w:hAnsi="Times New Roman"/>
        </w:rPr>
        <w:tab/>
      </w:r>
      <w:r w:rsidR="001B7319">
        <w:rPr>
          <w:rFonts w:ascii="Times New Roman" w:hAnsi="Times New Roman"/>
        </w:rPr>
        <w:tab/>
      </w:r>
      <w:r w:rsidR="001B7319">
        <w:rPr>
          <w:rFonts w:ascii="Times New Roman" w:hAnsi="Times New Roman"/>
        </w:rPr>
        <w:tab/>
      </w:r>
      <w:r w:rsidR="001B7319">
        <w:rPr>
          <w:rFonts w:ascii="Times New Roman" w:hAnsi="Times New Roman"/>
        </w:rPr>
        <w:tab/>
      </w:r>
      <w:r w:rsidR="001B7319">
        <w:rPr>
          <w:rFonts w:ascii="Times New Roman" w:hAnsi="Times New Roman"/>
        </w:rPr>
        <w:tab/>
        <w:t xml:space="preserve">             4. Państwowy Powiatowy Inspektor Sanitarny w Toruniu</w:t>
      </w:r>
    </w:p>
    <w:p w:rsidR="009E2B94" w:rsidRDefault="009E2B94" w:rsidP="00D76153">
      <w:pPr>
        <w:jc w:val="both"/>
        <w:rPr>
          <w:rFonts w:ascii="Times New Roman" w:hAnsi="Times New Roman"/>
          <w:sz w:val="24"/>
          <w:szCs w:val="24"/>
        </w:rPr>
      </w:pPr>
    </w:p>
    <w:p w:rsidR="009E2B94" w:rsidRPr="006D15FA" w:rsidRDefault="009E2B94" w:rsidP="00D76153">
      <w:pPr>
        <w:jc w:val="both"/>
        <w:rPr>
          <w:rFonts w:ascii="Times New Roman" w:hAnsi="Times New Roman"/>
          <w:sz w:val="24"/>
          <w:szCs w:val="24"/>
        </w:rPr>
      </w:pPr>
    </w:p>
    <w:sectPr w:rsidR="009E2B94" w:rsidRPr="006D15FA" w:rsidSect="00030AC1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418" w:header="340" w:footer="39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05E4" w:rsidRDefault="00AA05E4" w:rsidP="000F38F9">
      <w:pPr>
        <w:spacing w:after="0" w:line="240" w:lineRule="auto"/>
      </w:pPr>
      <w:r>
        <w:separator/>
      </w:r>
    </w:p>
  </w:endnote>
  <w:endnote w:type="continuationSeparator" w:id="0">
    <w:p w:rsidR="00AA05E4" w:rsidRDefault="00AA05E4" w:rsidP="000F3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, 'Arial Unicode MS'">
    <w:charset w:val="02"/>
    <w:family w:val="auto"/>
    <w:pitch w:val="default"/>
    <w:sig w:usb0="00000000" w:usb1="00000000" w:usb2="00000000" w:usb3="00000000" w:csb0="0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387" w:usb1="4000001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enturyGoth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FE9" w:rsidRDefault="00824F4D">
    <w:pPr>
      <w:pStyle w:val="Stopka"/>
      <w:jc w:val="right"/>
    </w:pPr>
    <w:r>
      <w:fldChar w:fldCharType="begin"/>
    </w:r>
    <w:r w:rsidR="00E87FE9">
      <w:instrText xml:space="preserve"> PAGE   \* MERGEFORMAT </w:instrText>
    </w:r>
    <w:r>
      <w:fldChar w:fldCharType="separate"/>
    </w:r>
    <w:r w:rsidR="001B7319">
      <w:rPr>
        <w:noProof/>
      </w:rPr>
      <w:t>2</w:t>
    </w:r>
    <w:r>
      <w:fldChar w:fldCharType="end"/>
    </w:r>
  </w:p>
  <w:p w:rsidR="001F489F" w:rsidRDefault="001F489F" w:rsidP="007A7EBB">
    <w:pPr>
      <w:pStyle w:val="Stopka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F36" w:rsidRPr="00425F85" w:rsidRDefault="004A2F36" w:rsidP="00B86ED7">
    <w:pPr>
      <w:pStyle w:val="Stopka"/>
      <w:tabs>
        <w:tab w:val="clear" w:pos="4536"/>
        <w:tab w:val="clear" w:pos="9072"/>
      </w:tabs>
      <w:ind w:hanging="426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05E4" w:rsidRDefault="00AA05E4" w:rsidP="000F38F9">
      <w:pPr>
        <w:spacing w:after="0" w:line="240" w:lineRule="auto"/>
      </w:pPr>
      <w:r>
        <w:separator/>
      </w:r>
    </w:p>
  </w:footnote>
  <w:footnote w:type="continuationSeparator" w:id="0">
    <w:p w:rsidR="00AA05E4" w:rsidRDefault="00AA05E4" w:rsidP="000F38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8F9" w:rsidRDefault="000F38F9" w:rsidP="000F38F9">
    <w:pPr>
      <w:pStyle w:val="Nagwek"/>
      <w:ind w:hanging="113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1ACA" w:rsidRDefault="00FF1ACA" w:rsidP="00425F85">
    <w:pPr>
      <w:pStyle w:val="Nagwek"/>
      <w:tabs>
        <w:tab w:val="clear" w:pos="4536"/>
        <w:tab w:val="clear" w:pos="9072"/>
      </w:tabs>
      <w:ind w:hanging="85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708"/>
        </w:tabs>
        <w:ind w:left="360" w:hanging="360"/>
      </w:pPr>
    </w:lvl>
  </w:abstractNum>
  <w:abstractNum w:abstractNumId="1">
    <w:nsid w:val="03CD0EE5"/>
    <w:multiLevelType w:val="hybridMultilevel"/>
    <w:tmpl w:val="75B886D8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8E4D92"/>
    <w:multiLevelType w:val="hybridMultilevel"/>
    <w:tmpl w:val="05BA0F6A"/>
    <w:lvl w:ilvl="0" w:tplc="671276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4B424A"/>
    <w:multiLevelType w:val="multilevel"/>
    <w:tmpl w:val="96968A98"/>
    <w:lvl w:ilvl="0">
      <w:numFmt w:val="bullet"/>
      <w:lvlText w:val="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4">
    <w:nsid w:val="1CCB51CC"/>
    <w:multiLevelType w:val="hybridMultilevel"/>
    <w:tmpl w:val="9D5422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0D4618"/>
    <w:multiLevelType w:val="hybridMultilevel"/>
    <w:tmpl w:val="3542962E"/>
    <w:lvl w:ilvl="0" w:tplc="DF486E64">
      <w:start w:val="1"/>
      <w:numFmt w:val="decimal"/>
      <w:lvlText w:val="%1."/>
      <w:lvlJc w:val="left"/>
      <w:pPr>
        <w:ind w:left="786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921207C"/>
    <w:multiLevelType w:val="hybridMultilevel"/>
    <w:tmpl w:val="C0448B12"/>
    <w:name w:val="WW8Num22"/>
    <w:lvl w:ilvl="0" w:tplc="0AE43E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ED0066"/>
    <w:multiLevelType w:val="hybridMultilevel"/>
    <w:tmpl w:val="E766F904"/>
    <w:lvl w:ilvl="0" w:tplc="04150017">
      <w:start w:val="1"/>
      <w:numFmt w:val="lowerLetter"/>
      <w:lvlText w:val="%1)"/>
      <w:lvlJc w:val="left"/>
      <w:pPr>
        <w:ind w:left="3960" w:hanging="360"/>
      </w:pPr>
    </w:lvl>
    <w:lvl w:ilvl="1" w:tplc="04150019" w:tentative="1">
      <w:start w:val="1"/>
      <w:numFmt w:val="lowerLetter"/>
      <w:lvlText w:val="%2."/>
      <w:lvlJc w:val="left"/>
      <w:pPr>
        <w:ind w:left="4680" w:hanging="360"/>
      </w:pPr>
    </w:lvl>
    <w:lvl w:ilvl="2" w:tplc="0415001B" w:tentative="1">
      <w:start w:val="1"/>
      <w:numFmt w:val="lowerRoman"/>
      <w:lvlText w:val="%3."/>
      <w:lvlJc w:val="right"/>
      <w:pPr>
        <w:ind w:left="5400" w:hanging="180"/>
      </w:pPr>
    </w:lvl>
    <w:lvl w:ilvl="3" w:tplc="0415000F" w:tentative="1">
      <w:start w:val="1"/>
      <w:numFmt w:val="decimal"/>
      <w:lvlText w:val="%4."/>
      <w:lvlJc w:val="left"/>
      <w:pPr>
        <w:ind w:left="6120" w:hanging="360"/>
      </w:pPr>
    </w:lvl>
    <w:lvl w:ilvl="4" w:tplc="04150019" w:tentative="1">
      <w:start w:val="1"/>
      <w:numFmt w:val="lowerLetter"/>
      <w:lvlText w:val="%5."/>
      <w:lvlJc w:val="left"/>
      <w:pPr>
        <w:ind w:left="6840" w:hanging="360"/>
      </w:pPr>
    </w:lvl>
    <w:lvl w:ilvl="5" w:tplc="0415001B" w:tentative="1">
      <w:start w:val="1"/>
      <w:numFmt w:val="lowerRoman"/>
      <w:lvlText w:val="%6."/>
      <w:lvlJc w:val="right"/>
      <w:pPr>
        <w:ind w:left="7560" w:hanging="180"/>
      </w:pPr>
    </w:lvl>
    <w:lvl w:ilvl="6" w:tplc="0415000F" w:tentative="1">
      <w:start w:val="1"/>
      <w:numFmt w:val="decimal"/>
      <w:lvlText w:val="%7."/>
      <w:lvlJc w:val="left"/>
      <w:pPr>
        <w:ind w:left="8280" w:hanging="360"/>
      </w:pPr>
    </w:lvl>
    <w:lvl w:ilvl="7" w:tplc="04150019" w:tentative="1">
      <w:start w:val="1"/>
      <w:numFmt w:val="lowerLetter"/>
      <w:lvlText w:val="%8."/>
      <w:lvlJc w:val="left"/>
      <w:pPr>
        <w:ind w:left="9000" w:hanging="360"/>
      </w:pPr>
    </w:lvl>
    <w:lvl w:ilvl="8" w:tplc="0415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8">
    <w:nsid w:val="334D41A7"/>
    <w:multiLevelType w:val="hybridMultilevel"/>
    <w:tmpl w:val="A90EF136"/>
    <w:lvl w:ilvl="0" w:tplc="8E62BF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054374"/>
    <w:multiLevelType w:val="hybridMultilevel"/>
    <w:tmpl w:val="F1A02528"/>
    <w:lvl w:ilvl="0" w:tplc="C5943F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7D0908"/>
    <w:multiLevelType w:val="hybridMultilevel"/>
    <w:tmpl w:val="EFA8A5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C58E2B2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EB18AF"/>
    <w:multiLevelType w:val="multilevel"/>
    <w:tmpl w:val="6448AB10"/>
    <w:styleLink w:val="WW8Num4"/>
    <w:lvl w:ilvl="0">
      <w:numFmt w:val="bullet"/>
      <w:lvlText w:val=""/>
      <w:lvlJc w:val="left"/>
      <w:rPr>
        <w:rFonts w:ascii="Symbol" w:hAnsi="Symbol" w:cs="OpenSymbol, 'Arial Unicode MS'"/>
      </w:rPr>
    </w:lvl>
    <w:lvl w:ilvl="1">
      <w:numFmt w:val="bullet"/>
      <w:lvlText w:val="◦"/>
      <w:lvlJc w:val="left"/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rPr>
        <w:rFonts w:ascii="Symbol" w:hAnsi="Symbol" w:cs="OpenSymbol, 'Arial Unicode MS'"/>
      </w:rPr>
    </w:lvl>
    <w:lvl w:ilvl="4">
      <w:numFmt w:val="bullet"/>
      <w:lvlText w:val="◦"/>
      <w:lvlJc w:val="left"/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rPr>
        <w:rFonts w:ascii="Symbol" w:hAnsi="Symbol" w:cs="OpenSymbol, 'Arial Unicode MS'"/>
      </w:rPr>
    </w:lvl>
    <w:lvl w:ilvl="7">
      <w:numFmt w:val="bullet"/>
      <w:lvlText w:val="◦"/>
      <w:lvlJc w:val="left"/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rPr>
        <w:rFonts w:ascii="OpenSymbol, 'Arial Unicode MS'" w:hAnsi="OpenSymbol, 'Arial Unicode MS'" w:cs="OpenSymbol, 'Arial Unicode MS'"/>
      </w:rPr>
    </w:lvl>
  </w:abstractNum>
  <w:abstractNum w:abstractNumId="12">
    <w:nsid w:val="62C330F7"/>
    <w:multiLevelType w:val="hybridMultilevel"/>
    <w:tmpl w:val="7AA46E68"/>
    <w:lvl w:ilvl="0" w:tplc="EED4C83C">
      <w:start w:val="1"/>
      <w:numFmt w:val="bullet"/>
      <w:lvlText w:val="−"/>
      <w:lvlJc w:val="left"/>
      <w:pPr>
        <w:ind w:left="360" w:hanging="360"/>
      </w:pPr>
      <w:rPr>
        <w:rFonts w:ascii="Bookman Old Style" w:hAnsi="Bookman Old Style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B810D91"/>
    <w:multiLevelType w:val="hybridMultilevel"/>
    <w:tmpl w:val="59161324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4">
    <w:nsid w:val="6EB43D89"/>
    <w:multiLevelType w:val="multilevel"/>
    <w:tmpl w:val="CADCE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FD32ED3"/>
    <w:multiLevelType w:val="hybridMultilevel"/>
    <w:tmpl w:val="FE2CA226"/>
    <w:lvl w:ilvl="0" w:tplc="9B68892C">
      <w:start w:val="4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3D746A0"/>
    <w:multiLevelType w:val="hybridMultilevel"/>
    <w:tmpl w:val="FE187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AF21C8"/>
    <w:multiLevelType w:val="hybridMultilevel"/>
    <w:tmpl w:val="EADC9D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69347F8"/>
    <w:multiLevelType w:val="multilevel"/>
    <w:tmpl w:val="7B000F52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6B1AFD"/>
    <w:multiLevelType w:val="hybridMultilevel"/>
    <w:tmpl w:val="C77C588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31BA08F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6"/>
  </w:num>
  <w:num w:numId="5">
    <w:abstractNumId w:val="0"/>
    <w:lvlOverride w:ilvl="0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4"/>
  </w:num>
  <w:num w:numId="10">
    <w:abstractNumId w:val="3"/>
  </w:num>
  <w:num w:numId="11">
    <w:abstractNumId w:val="11"/>
  </w:num>
  <w:num w:numId="12">
    <w:abstractNumId w:val="11"/>
  </w:num>
  <w:num w:numId="13">
    <w:abstractNumId w:val="10"/>
  </w:num>
  <w:num w:numId="14">
    <w:abstractNumId w:val="4"/>
  </w:num>
  <w:num w:numId="15">
    <w:abstractNumId w:val="12"/>
  </w:num>
  <w:num w:numId="1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5"/>
  </w:num>
  <w:num w:numId="18">
    <w:abstractNumId w:val="12"/>
  </w:num>
  <w:num w:numId="19">
    <w:abstractNumId w:val="13"/>
  </w:num>
  <w:num w:numId="20">
    <w:abstractNumId w:val="16"/>
  </w:num>
  <w:num w:numId="21">
    <w:abstractNumId w:val="8"/>
  </w:num>
  <w:num w:numId="22">
    <w:abstractNumId w:val="9"/>
  </w:num>
  <w:num w:numId="23">
    <w:abstractNumId w:val="19"/>
  </w:num>
  <w:num w:numId="24">
    <w:abstractNumId w:val="18"/>
  </w:num>
  <w:num w:numId="2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D22A4D"/>
    <w:rsid w:val="00010A42"/>
    <w:rsid w:val="00015C4E"/>
    <w:rsid w:val="000228AD"/>
    <w:rsid w:val="00030AC1"/>
    <w:rsid w:val="00037C21"/>
    <w:rsid w:val="0004004F"/>
    <w:rsid w:val="00051569"/>
    <w:rsid w:val="000C5D3C"/>
    <w:rsid w:val="000C6AF7"/>
    <w:rsid w:val="000D0626"/>
    <w:rsid w:val="000D7546"/>
    <w:rsid w:val="000E470A"/>
    <w:rsid w:val="000F38F9"/>
    <w:rsid w:val="001062F9"/>
    <w:rsid w:val="001068C6"/>
    <w:rsid w:val="00152CA5"/>
    <w:rsid w:val="001543C4"/>
    <w:rsid w:val="00175D69"/>
    <w:rsid w:val="001766D0"/>
    <w:rsid w:val="001A12FD"/>
    <w:rsid w:val="001B7319"/>
    <w:rsid w:val="001C0D36"/>
    <w:rsid w:val="001C6F53"/>
    <w:rsid w:val="001E5D3D"/>
    <w:rsid w:val="001F489F"/>
    <w:rsid w:val="002078CB"/>
    <w:rsid w:val="00221F98"/>
    <w:rsid w:val="00225414"/>
    <w:rsid w:val="00227521"/>
    <w:rsid w:val="00231952"/>
    <w:rsid w:val="0024534D"/>
    <w:rsid w:val="002466C7"/>
    <w:rsid w:val="002730FD"/>
    <w:rsid w:val="002A2117"/>
    <w:rsid w:val="002A5636"/>
    <w:rsid w:val="002C018D"/>
    <w:rsid w:val="002C1421"/>
    <w:rsid w:val="002D5BCB"/>
    <w:rsid w:val="002E195E"/>
    <w:rsid w:val="002F3587"/>
    <w:rsid w:val="002F3EFC"/>
    <w:rsid w:val="0030123F"/>
    <w:rsid w:val="00311BAA"/>
    <w:rsid w:val="003149CE"/>
    <w:rsid w:val="00342586"/>
    <w:rsid w:val="00350DC0"/>
    <w:rsid w:val="00360FAB"/>
    <w:rsid w:val="0036229F"/>
    <w:rsid w:val="00366BE1"/>
    <w:rsid w:val="003714E9"/>
    <w:rsid w:val="00383FDD"/>
    <w:rsid w:val="00393829"/>
    <w:rsid w:val="003F14C8"/>
    <w:rsid w:val="00415DA2"/>
    <w:rsid w:val="004200CE"/>
    <w:rsid w:val="00425F85"/>
    <w:rsid w:val="0043019D"/>
    <w:rsid w:val="00445FC7"/>
    <w:rsid w:val="00450EF0"/>
    <w:rsid w:val="004728FD"/>
    <w:rsid w:val="00476E20"/>
    <w:rsid w:val="004959AC"/>
    <w:rsid w:val="004A1E91"/>
    <w:rsid w:val="004A2F36"/>
    <w:rsid w:val="004B11F4"/>
    <w:rsid w:val="004E15AE"/>
    <w:rsid w:val="004F6239"/>
    <w:rsid w:val="00522C1A"/>
    <w:rsid w:val="0054781B"/>
    <w:rsid w:val="0056370A"/>
    <w:rsid w:val="005C3348"/>
    <w:rsid w:val="005C544D"/>
    <w:rsid w:val="005C7609"/>
    <w:rsid w:val="005D1BEA"/>
    <w:rsid w:val="005D4123"/>
    <w:rsid w:val="005D6A4B"/>
    <w:rsid w:val="005E3B13"/>
    <w:rsid w:val="005E6803"/>
    <w:rsid w:val="005F4F3B"/>
    <w:rsid w:val="006134A2"/>
    <w:rsid w:val="0062060B"/>
    <w:rsid w:val="00620923"/>
    <w:rsid w:val="0062316B"/>
    <w:rsid w:val="00626F39"/>
    <w:rsid w:val="00633F2F"/>
    <w:rsid w:val="006348B1"/>
    <w:rsid w:val="006534D9"/>
    <w:rsid w:val="0066462C"/>
    <w:rsid w:val="00676A25"/>
    <w:rsid w:val="006C355D"/>
    <w:rsid w:val="006C49D1"/>
    <w:rsid w:val="006D015A"/>
    <w:rsid w:val="006D15FA"/>
    <w:rsid w:val="006E6BA5"/>
    <w:rsid w:val="006F5B97"/>
    <w:rsid w:val="00700C6B"/>
    <w:rsid w:val="00705E77"/>
    <w:rsid w:val="00711AC4"/>
    <w:rsid w:val="00721AE7"/>
    <w:rsid w:val="007244EF"/>
    <w:rsid w:val="0075095D"/>
    <w:rsid w:val="00762CDD"/>
    <w:rsid w:val="00762D7D"/>
    <w:rsid w:val="007673B1"/>
    <w:rsid w:val="00767919"/>
    <w:rsid w:val="007679E9"/>
    <w:rsid w:val="0078204B"/>
    <w:rsid w:val="00784DCE"/>
    <w:rsid w:val="00792DBA"/>
    <w:rsid w:val="0079340E"/>
    <w:rsid w:val="007A7EBB"/>
    <w:rsid w:val="007B5595"/>
    <w:rsid w:val="007D7C22"/>
    <w:rsid w:val="007E28EB"/>
    <w:rsid w:val="00802065"/>
    <w:rsid w:val="008053E2"/>
    <w:rsid w:val="0081274F"/>
    <w:rsid w:val="00812CEA"/>
    <w:rsid w:val="00824F4D"/>
    <w:rsid w:val="00832984"/>
    <w:rsid w:val="008470DD"/>
    <w:rsid w:val="0085274A"/>
    <w:rsid w:val="0088314B"/>
    <w:rsid w:val="00890B92"/>
    <w:rsid w:val="008C0EA5"/>
    <w:rsid w:val="008D77DE"/>
    <w:rsid w:val="008E097B"/>
    <w:rsid w:val="00926F64"/>
    <w:rsid w:val="009301BF"/>
    <w:rsid w:val="00951C0C"/>
    <w:rsid w:val="00961420"/>
    <w:rsid w:val="0096370D"/>
    <w:rsid w:val="00971449"/>
    <w:rsid w:val="009949ED"/>
    <w:rsid w:val="009C1F6E"/>
    <w:rsid w:val="009E2B94"/>
    <w:rsid w:val="009E5CA9"/>
    <w:rsid w:val="009F08D0"/>
    <w:rsid w:val="009F7301"/>
    <w:rsid w:val="00A01EB8"/>
    <w:rsid w:val="00A20FE6"/>
    <w:rsid w:val="00A27E6D"/>
    <w:rsid w:val="00A318FF"/>
    <w:rsid w:val="00A3758A"/>
    <w:rsid w:val="00A556AE"/>
    <w:rsid w:val="00A61476"/>
    <w:rsid w:val="00A61FA9"/>
    <w:rsid w:val="00A66F4C"/>
    <w:rsid w:val="00A90078"/>
    <w:rsid w:val="00A9313E"/>
    <w:rsid w:val="00AA05E4"/>
    <w:rsid w:val="00AE1E84"/>
    <w:rsid w:val="00AF0B90"/>
    <w:rsid w:val="00B05B4D"/>
    <w:rsid w:val="00B0705E"/>
    <w:rsid w:val="00B502B2"/>
    <w:rsid w:val="00B86ED7"/>
    <w:rsid w:val="00B92574"/>
    <w:rsid w:val="00B977DC"/>
    <w:rsid w:val="00BA1A8D"/>
    <w:rsid w:val="00BA7DCF"/>
    <w:rsid w:val="00BB4C3E"/>
    <w:rsid w:val="00BC407A"/>
    <w:rsid w:val="00BE7395"/>
    <w:rsid w:val="00BF0183"/>
    <w:rsid w:val="00C15C8B"/>
    <w:rsid w:val="00C17434"/>
    <w:rsid w:val="00C2011F"/>
    <w:rsid w:val="00C36549"/>
    <w:rsid w:val="00C40BF7"/>
    <w:rsid w:val="00C5574D"/>
    <w:rsid w:val="00C6361A"/>
    <w:rsid w:val="00C63908"/>
    <w:rsid w:val="00C759CA"/>
    <w:rsid w:val="00CA77F8"/>
    <w:rsid w:val="00CA7BD7"/>
    <w:rsid w:val="00CD1344"/>
    <w:rsid w:val="00CF136F"/>
    <w:rsid w:val="00D0382D"/>
    <w:rsid w:val="00D06763"/>
    <w:rsid w:val="00D16970"/>
    <w:rsid w:val="00D22A4D"/>
    <w:rsid w:val="00D2476E"/>
    <w:rsid w:val="00D32B28"/>
    <w:rsid w:val="00D36ECD"/>
    <w:rsid w:val="00D41A0F"/>
    <w:rsid w:val="00D556EF"/>
    <w:rsid w:val="00D579AC"/>
    <w:rsid w:val="00D7141A"/>
    <w:rsid w:val="00D76153"/>
    <w:rsid w:val="00D97340"/>
    <w:rsid w:val="00DC636B"/>
    <w:rsid w:val="00DD0635"/>
    <w:rsid w:val="00DE20B9"/>
    <w:rsid w:val="00DE3A1E"/>
    <w:rsid w:val="00DF40C8"/>
    <w:rsid w:val="00E008F1"/>
    <w:rsid w:val="00E14BEE"/>
    <w:rsid w:val="00E1523D"/>
    <w:rsid w:val="00E1684D"/>
    <w:rsid w:val="00E203B1"/>
    <w:rsid w:val="00E258A9"/>
    <w:rsid w:val="00E349D5"/>
    <w:rsid w:val="00E37929"/>
    <w:rsid w:val="00E40E5E"/>
    <w:rsid w:val="00E5354F"/>
    <w:rsid w:val="00E5693A"/>
    <w:rsid w:val="00E639E4"/>
    <w:rsid w:val="00E732DF"/>
    <w:rsid w:val="00E87FE9"/>
    <w:rsid w:val="00E94C74"/>
    <w:rsid w:val="00EA060A"/>
    <w:rsid w:val="00EB38F2"/>
    <w:rsid w:val="00EE2DB9"/>
    <w:rsid w:val="00EE7BA2"/>
    <w:rsid w:val="00F10C27"/>
    <w:rsid w:val="00F23225"/>
    <w:rsid w:val="00F318C7"/>
    <w:rsid w:val="00F31C60"/>
    <w:rsid w:val="00F41C06"/>
    <w:rsid w:val="00F436F3"/>
    <w:rsid w:val="00F43DFE"/>
    <w:rsid w:val="00F62373"/>
    <w:rsid w:val="00F64B7F"/>
    <w:rsid w:val="00F67DB8"/>
    <w:rsid w:val="00F96D72"/>
    <w:rsid w:val="00F975F0"/>
    <w:rsid w:val="00FC7B7F"/>
    <w:rsid w:val="00FE15C9"/>
    <w:rsid w:val="00FE7B96"/>
    <w:rsid w:val="00FF087D"/>
    <w:rsid w:val="00FF1ACA"/>
    <w:rsid w:val="00FF3A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3A71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F38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38F9"/>
  </w:style>
  <w:style w:type="paragraph" w:styleId="Stopka">
    <w:name w:val="footer"/>
    <w:basedOn w:val="Normalny"/>
    <w:link w:val="StopkaZnak"/>
    <w:uiPriority w:val="99"/>
    <w:unhideWhenUsed/>
    <w:rsid w:val="000F38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38F9"/>
  </w:style>
  <w:style w:type="paragraph" w:styleId="Tekstdymka">
    <w:name w:val="Balloon Text"/>
    <w:basedOn w:val="Normalny"/>
    <w:link w:val="TekstdymkaZnak"/>
    <w:uiPriority w:val="99"/>
    <w:semiHidden/>
    <w:unhideWhenUsed/>
    <w:rsid w:val="000F38F9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F38F9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B502B2"/>
    <w:rPr>
      <w:color w:val="0000FF"/>
      <w:u w:val="single"/>
    </w:rPr>
  </w:style>
  <w:style w:type="table" w:styleId="Tabela-Siatka">
    <w:name w:val="Table Grid"/>
    <w:basedOn w:val="Standardowy"/>
    <w:uiPriority w:val="59"/>
    <w:rsid w:val="00AF0B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FF087D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F087D"/>
    <w:pPr>
      <w:ind w:left="720"/>
      <w:contextualSpacing/>
    </w:pPr>
  </w:style>
  <w:style w:type="paragraph" w:customStyle="1" w:styleId="Legenda1">
    <w:name w:val="Legenda1"/>
    <w:basedOn w:val="Normalny"/>
    <w:next w:val="Normalny"/>
    <w:rsid w:val="00FF087D"/>
    <w:pPr>
      <w:widowControl w:val="0"/>
      <w:suppressAutoHyphens/>
      <w:spacing w:before="480" w:after="360" w:line="240" w:lineRule="auto"/>
      <w:jc w:val="center"/>
    </w:pPr>
    <w:rPr>
      <w:rFonts w:ascii="Palatino Linotype" w:eastAsia="Lucida Sans Unicode" w:hAnsi="Palatino Linotype"/>
      <w:b/>
      <w:kern w:val="2"/>
      <w:lang w:eastAsia="pl-PL"/>
    </w:rPr>
  </w:style>
  <w:style w:type="paragraph" w:customStyle="1" w:styleId="Standard">
    <w:name w:val="Standard"/>
    <w:rsid w:val="00FF087D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Lista3">
    <w:name w:val="List 3"/>
    <w:basedOn w:val="Normalny"/>
    <w:uiPriority w:val="99"/>
    <w:unhideWhenUsed/>
    <w:rsid w:val="00FF087D"/>
    <w:pPr>
      <w:widowControl w:val="0"/>
      <w:suppressAutoHyphens/>
      <w:spacing w:after="0" w:line="240" w:lineRule="auto"/>
      <w:ind w:left="849" w:hanging="283"/>
      <w:contextualSpacing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Textbodyindent">
    <w:name w:val="Text body indent"/>
    <w:basedOn w:val="Standard"/>
    <w:rsid w:val="00F975F0"/>
    <w:pPr>
      <w:widowControl/>
      <w:spacing w:after="120"/>
      <w:ind w:left="283"/>
    </w:pPr>
    <w:rPr>
      <w:rFonts w:eastAsia="Times New Roman" w:cs="Times New Roman"/>
      <w:sz w:val="22"/>
      <w:szCs w:val="22"/>
      <w:lang w:bidi="ar-SA"/>
    </w:rPr>
  </w:style>
  <w:style w:type="numbering" w:customStyle="1" w:styleId="WW8Num4">
    <w:name w:val="WW8Num4"/>
    <w:basedOn w:val="Bezlisty"/>
    <w:rsid w:val="00F975F0"/>
    <w:pPr>
      <w:numPr>
        <w:numId w:val="11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C6F5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C6F53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C6F53"/>
    <w:rPr>
      <w:vertAlign w:val="superscript"/>
    </w:rPr>
  </w:style>
  <w:style w:type="character" w:customStyle="1" w:styleId="BezodstpwZnak">
    <w:name w:val="Bez odstępów Znak"/>
    <w:basedOn w:val="Domylnaczcionkaakapitu"/>
    <w:link w:val="Bezodstpw"/>
    <w:uiPriority w:val="1"/>
    <w:locked/>
    <w:rsid w:val="006E6BA5"/>
    <w:rPr>
      <w:rFonts w:ascii="MS Mincho" w:eastAsia="MS Mincho" w:hAnsi="MS Mincho"/>
    </w:rPr>
  </w:style>
  <w:style w:type="paragraph" w:styleId="Bezodstpw">
    <w:name w:val="No Spacing"/>
    <w:link w:val="BezodstpwZnak"/>
    <w:uiPriority w:val="1"/>
    <w:qFormat/>
    <w:rsid w:val="006E6BA5"/>
    <w:rPr>
      <w:rFonts w:ascii="MS Mincho" w:eastAsia="MS Mincho" w:hAnsi="MS Minch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3A71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F38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38F9"/>
  </w:style>
  <w:style w:type="paragraph" w:styleId="Stopka">
    <w:name w:val="footer"/>
    <w:basedOn w:val="Normalny"/>
    <w:link w:val="StopkaZnak"/>
    <w:uiPriority w:val="99"/>
    <w:unhideWhenUsed/>
    <w:rsid w:val="000F38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38F9"/>
  </w:style>
  <w:style w:type="paragraph" w:styleId="Tekstdymka">
    <w:name w:val="Balloon Text"/>
    <w:basedOn w:val="Normalny"/>
    <w:link w:val="TekstdymkaZnak"/>
    <w:uiPriority w:val="99"/>
    <w:semiHidden/>
    <w:unhideWhenUsed/>
    <w:rsid w:val="000F38F9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0F38F9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B502B2"/>
    <w:rPr>
      <w:color w:val="0000FF"/>
      <w:u w:val="single"/>
    </w:rPr>
  </w:style>
  <w:style w:type="table" w:styleId="Tabela-Siatka">
    <w:name w:val="Table Grid"/>
    <w:basedOn w:val="Standardowy"/>
    <w:uiPriority w:val="59"/>
    <w:rsid w:val="00AF0B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FF087D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F087D"/>
    <w:pPr>
      <w:ind w:left="720"/>
      <w:contextualSpacing/>
    </w:pPr>
  </w:style>
  <w:style w:type="paragraph" w:customStyle="1" w:styleId="Legenda1">
    <w:name w:val="Legenda1"/>
    <w:basedOn w:val="Normalny"/>
    <w:next w:val="Normalny"/>
    <w:rsid w:val="00FF087D"/>
    <w:pPr>
      <w:widowControl w:val="0"/>
      <w:suppressAutoHyphens/>
      <w:spacing w:before="480" w:after="360" w:line="240" w:lineRule="auto"/>
      <w:jc w:val="center"/>
    </w:pPr>
    <w:rPr>
      <w:rFonts w:ascii="Palatino Linotype" w:eastAsia="Lucida Sans Unicode" w:hAnsi="Palatino Linotype"/>
      <w:b/>
      <w:kern w:val="2"/>
      <w:lang w:eastAsia="pl-PL"/>
    </w:rPr>
  </w:style>
  <w:style w:type="paragraph" w:customStyle="1" w:styleId="Standard">
    <w:name w:val="Standard"/>
    <w:rsid w:val="00FF087D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Lista3">
    <w:name w:val="List 3"/>
    <w:basedOn w:val="Normalny"/>
    <w:uiPriority w:val="99"/>
    <w:unhideWhenUsed/>
    <w:rsid w:val="00FF087D"/>
    <w:pPr>
      <w:widowControl w:val="0"/>
      <w:suppressAutoHyphens/>
      <w:spacing w:after="0" w:line="240" w:lineRule="auto"/>
      <w:ind w:left="849" w:hanging="283"/>
      <w:contextualSpacing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Textbodyindent">
    <w:name w:val="Text body indent"/>
    <w:basedOn w:val="Standard"/>
    <w:rsid w:val="00F975F0"/>
    <w:pPr>
      <w:widowControl/>
      <w:spacing w:after="120"/>
      <w:ind w:left="283"/>
    </w:pPr>
    <w:rPr>
      <w:rFonts w:eastAsia="Times New Roman" w:cs="Times New Roman"/>
      <w:sz w:val="22"/>
      <w:szCs w:val="22"/>
      <w:lang w:bidi="ar-SA"/>
    </w:rPr>
  </w:style>
  <w:style w:type="numbering" w:customStyle="1" w:styleId="WW8Num4">
    <w:name w:val="WW8Num4"/>
    <w:basedOn w:val="Bezlisty"/>
    <w:rsid w:val="00F975F0"/>
    <w:pPr>
      <w:numPr>
        <w:numId w:val="11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C6F5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C6F53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C6F5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9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8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36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5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7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66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4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9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87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50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95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6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6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24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53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limada.mos.gov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Daniel\USTAWI~1\Temp\RDOS_Bydgoszcz-2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4A11E-8040-47D7-886F-F90FE0A80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RDOS_Bydgoszcz-2</Template>
  <TotalTime>40</TotalTime>
  <Pages>9</Pages>
  <Words>2840</Words>
  <Characters>17041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cp:lastModifiedBy>Stasiu</cp:lastModifiedBy>
  <cp:revision>6</cp:revision>
  <cp:lastPrinted>2016-09-14T11:30:00Z</cp:lastPrinted>
  <dcterms:created xsi:type="dcterms:W3CDTF">2016-10-14T08:31:00Z</dcterms:created>
  <dcterms:modified xsi:type="dcterms:W3CDTF">2016-10-14T09:14:00Z</dcterms:modified>
</cp:coreProperties>
</file>