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0D11EE">
        <w:t>19.07</w:t>
      </w:r>
      <w:r w:rsidR="00AB0421">
        <w:t>.</w:t>
      </w:r>
      <w:r>
        <w:t>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BC6186">
        <w:t>2</w:t>
      </w:r>
      <w:r w:rsidR="000D11EE">
        <w:t>6</w:t>
      </w:r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bookmarkStart w:id="0" w:name="_GoBack"/>
      <w:r>
        <w:t xml:space="preserve">    Zgodnie z art. 53 ust. 1 ustawy z dnia 27 marca 2003 r. o planowaniu i zagospodarowaniu </w:t>
      </w:r>
      <w:bookmarkEnd w:id="0"/>
      <w:r>
        <w:t>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817B01" w:rsidRDefault="00817B01" w:rsidP="006377D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że w dniu </w:t>
      </w:r>
      <w:r w:rsidR="000D11EE">
        <w:rPr>
          <w:sz w:val="26"/>
          <w:szCs w:val="26"/>
        </w:rPr>
        <w:t>19.07.</w:t>
      </w:r>
      <w:r>
        <w:rPr>
          <w:sz w:val="26"/>
          <w:szCs w:val="26"/>
        </w:rPr>
        <w:t xml:space="preserve">2016 r. zostało wszczęte na wniosek Gminy Łubianka,  postępowanie administracyjne w celu wydania decyzji o ustaleniu lokalizacji inwestycji celu publicznego dla projektowanej budowy sieci wodociągowej na działkach nr </w:t>
      </w:r>
      <w:proofErr w:type="spellStart"/>
      <w:r>
        <w:rPr>
          <w:sz w:val="26"/>
          <w:szCs w:val="26"/>
        </w:rPr>
        <w:t>nr</w:t>
      </w:r>
      <w:proofErr w:type="spellEnd"/>
      <w:r>
        <w:rPr>
          <w:sz w:val="26"/>
          <w:szCs w:val="26"/>
        </w:rPr>
        <w:t xml:space="preserve">: </w:t>
      </w:r>
      <w:r w:rsidR="000D11EE">
        <w:rPr>
          <w:b/>
          <w:sz w:val="26"/>
          <w:szCs w:val="26"/>
        </w:rPr>
        <w:t>15/21, 16/2, 28, 42, 43,  47</w:t>
      </w:r>
      <w:r w:rsidR="006377DE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położonych w miejscowości </w:t>
      </w:r>
      <w:r w:rsidR="00BC6186">
        <w:rPr>
          <w:b/>
          <w:sz w:val="26"/>
          <w:szCs w:val="26"/>
        </w:rPr>
        <w:t>B</w:t>
      </w:r>
      <w:r w:rsidR="000D11EE">
        <w:rPr>
          <w:b/>
          <w:sz w:val="26"/>
          <w:szCs w:val="26"/>
        </w:rPr>
        <w:t>iskupice</w:t>
      </w:r>
      <w:r>
        <w:rPr>
          <w:b/>
          <w:sz w:val="26"/>
          <w:szCs w:val="26"/>
        </w:rPr>
        <w:t>,</w:t>
      </w:r>
      <w:r w:rsidR="000D11EE">
        <w:rPr>
          <w:sz w:val="26"/>
          <w:szCs w:val="26"/>
        </w:rPr>
        <w:t xml:space="preserve">  g</w:t>
      </w:r>
      <w:r>
        <w:rPr>
          <w:sz w:val="26"/>
          <w:szCs w:val="26"/>
        </w:rPr>
        <w:t xml:space="preserve">m. Łubianka. </w:t>
      </w:r>
    </w:p>
    <w:p w:rsidR="00912A5E" w:rsidRPr="00CF5273" w:rsidRDefault="00912A5E">
      <w:pPr>
        <w:rPr>
          <w:sz w:val="26"/>
          <w:szCs w:val="26"/>
        </w:rPr>
      </w:pP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BC6186" w:rsidRDefault="00BC6186" w:rsidP="00850E41">
      <w:pPr>
        <w:ind w:left="5670"/>
      </w:pPr>
    </w:p>
    <w:p w:rsidR="007F77BB" w:rsidRDefault="007F77BB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D11EE"/>
    <w:rsid w:val="00155643"/>
    <w:rsid w:val="00175951"/>
    <w:rsid w:val="001903BB"/>
    <w:rsid w:val="001A6706"/>
    <w:rsid w:val="004759A7"/>
    <w:rsid w:val="004E14EB"/>
    <w:rsid w:val="004F023F"/>
    <w:rsid w:val="0057693E"/>
    <w:rsid w:val="00592C66"/>
    <w:rsid w:val="00635826"/>
    <w:rsid w:val="006377DE"/>
    <w:rsid w:val="006F2B3F"/>
    <w:rsid w:val="00716E49"/>
    <w:rsid w:val="007F77BB"/>
    <w:rsid w:val="00817B01"/>
    <w:rsid w:val="00850E41"/>
    <w:rsid w:val="00912A5E"/>
    <w:rsid w:val="009446A7"/>
    <w:rsid w:val="00972059"/>
    <w:rsid w:val="00AB0421"/>
    <w:rsid w:val="00B55977"/>
    <w:rsid w:val="00BC6186"/>
    <w:rsid w:val="00C116C6"/>
    <w:rsid w:val="00CF5273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22</cp:revision>
  <cp:lastPrinted>2016-05-13T07:48:00Z</cp:lastPrinted>
  <dcterms:created xsi:type="dcterms:W3CDTF">2016-02-19T11:21:00Z</dcterms:created>
  <dcterms:modified xsi:type="dcterms:W3CDTF">2016-07-19T11:23:00Z</dcterms:modified>
</cp:coreProperties>
</file>