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Default="00363350"/>
    <w:p w:rsidR="006C75C9" w:rsidRDefault="006C75C9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 w:rsidRPr="006C75C9">
        <w:rPr>
          <w:rFonts w:ascii="Times New Roman" w:hAnsi="Times New Roman" w:cs="Times New Roman"/>
          <w:b/>
          <w:sz w:val="28"/>
          <w:szCs w:val="28"/>
        </w:rPr>
        <w:tab/>
        <w:t>UCHWAŁA</w:t>
      </w:r>
      <w:r w:rsidR="00600FD8">
        <w:rPr>
          <w:rFonts w:ascii="Times New Roman" w:hAnsi="Times New Roman" w:cs="Times New Roman"/>
          <w:b/>
          <w:sz w:val="28"/>
          <w:szCs w:val="28"/>
        </w:rPr>
        <w:t xml:space="preserve"> Nr XVII/143/2016</w:t>
      </w:r>
    </w:p>
    <w:p w:rsidR="006C75C9" w:rsidRDefault="006C75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Rady Gminy w Łubiance</w:t>
      </w:r>
    </w:p>
    <w:p w:rsidR="006C75C9" w:rsidRDefault="00600F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z dnia 27 czerwca 2016r.</w:t>
      </w:r>
    </w:p>
    <w:p w:rsidR="006C75C9" w:rsidRPr="006C75C9" w:rsidRDefault="006C75C9">
      <w:pPr>
        <w:rPr>
          <w:rFonts w:ascii="Times New Roman" w:hAnsi="Times New Roman" w:cs="Times New Roman"/>
          <w:sz w:val="28"/>
          <w:szCs w:val="28"/>
        </w:rPr>
      </w:pPr>
    </w:p>
    <w:p w:rsidR="006C75C9" w:rsidRDefault="006C75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w sprawie ogłoszenia tekstu jednolitego Statutu Gminy Łubianka.</w:t>
      </w:r>
    </w:p>
    <w:p w:rsidR="006C75C9" w:rsidRDefault="006C75C9">
      <w:pPr>
        <w:rPr>
          <w:rFonts w:ascii="Times New Roman" w:hAnsi="Times New Roman" w:cs="Times New Roman"/>
          <w:b/>
          <w:sz w:val="28"/>
          <w:szCs w:val="28"/>
        </w:rPr>
      </w:pP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  <w:r w:rsidRPr="006C75C9">
        <w:rPr>
          <w:rFonts w:ascii="Times New Roman" w:hAnsi="Times New Roman" w:cs="Times New Roman"/>
          <w:sz w:val="28"/>
          <w:szCs w:val="28"/>
        </w:rPr>
        <w:tab/>
        <w:t>Na podstawie art. 16 ust.3 ustawy z dnia 20 lipca 2000r, o ogłaszaniu aktów normatywnych i</w:t>
      </w:r>
      <w:r>
        <w:rPr>
          <w:rFonts w:ascii="Times New Roman" w:hAnsi="Times New Roman" w:cs="Times New Roman"/>
          <w:sz w:val="28"/>
          <w:szCs w:val="28"/>
        </w:rPr>
        <w:t xml:space="preserve"> niektórych innych aktów prawnych (tj. z </w:t>
      </w:r>
      <w:r w:rsidR="00E033A9">
        <w:rPr>
          <w:rFonts w:ascii="Times New Roman" w:hAnsi="Times New Roman" w:cs="Times New Roman"/>
          <w:sz w:val="28"/>
          <w:szCs w:val="28"/>
        </w:rPr>
        <w:t>2011r. Nr 197, poz. 1172 ze zm.</w:t>
      </w:r>
      <w:r>
        <w:rPr>
          <w:rFonts w:ascii="Times New Roman" w:hAnsi="Times New Roman" w:cs="Times New Roman"/>
          <w:sz w:val="28"/>
          <w:szCs w:val="28"/>
        </w:rPr>
        <w:t xml:space="preserve">) oraz art. 18 ust.2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ustawy z dnia 8 marca 1990r. o samorządzie gminnym (tj.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 poz.</w:t>
      </w:r>
      <w:r w:rsidR="00E033A9">
        <w:rPr>
          <w:rFonts w:ascii="Times New Roman" w:hAnsi="Times New Roman" w:cs="Times New Roman"/>
          <w:sz w:val="28"/>
          <w:szCs w:val="28"/>
        </w:rPr>
        <w:t xml:space="preserve"> 446) uchwala się, co następuje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</w:p>
    <w:p w:rsidR="001B324F" w:rsidRDefault="006C75C9">
      <w:pPr>
        <w:rPr>
          <w:rFonts w:ascii="Times New Roman" w:hAnsi="Times New Roman" w:cs="Times New Roman"/>
          <w:sz w:val="28"/>
          <w:szCs w:val="28"/>
        </w:rPr>
      </w:pPr>
      <w:r w:rsidRPr="006C75C9">
        <w:rPr>
          <w:rFonts w:ascii="Times New Roman" w:hAnsi="Times New Roman" w:cs="Times New Roman"/>
          <w:b/>
          <w:sz w:val="28"/>
          <w:szCs w:val="28"/>
        </w:rPr>
        <w:t>§ 1.</w:t>
      </w:r>
      <w:r>
        <w:rPr>
          <w:rFonts w:ascii="Times New Roman" w:hAnsi="Times New Roman" w:cs="Times New Roman"/>
          <w:sz w:val="28"/>
          <w:szCs w:val="28"/>
        </w:rPr>
        <w:t xml:space="preserve"> Ogłasza się w formie Obwieszczenia Rady Gminy Łubianka z dnia </w:t>
      </w:r>
    </w:p>
    <w:p w:rsidR="001B324F" w:rsidRDefault="00600F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27.06.2016r.</w:t>
      </w:r>
      <w:r w:rsidR="006C75C9">
        <w:rPr>
          <w:rFonts w:ascii="Times New Roman" w:hAnsi="Times New Roman" w:cs="Times New Roman"/>
          <w:sz w:val="28"/>
          <w:szCs w:val="28"/>
        </w:rPr>
        <w:t xml:space="preserve"> tekst jednolity uchwały Nr XXIX/223/2001 w sprawie </w:t>
      </w: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Statutu Gminy Łubianka.</w:t>
      </w: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  <w:r w:rsidRPr="001B324F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Łubianka.</w:t>
      </w: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</w:p>
    <w:p w:rsidR="006C75C9" w:rsidRDefault="006C75C9">
      <w:pPr>
        <w:rPr>
          <w:rFonts w:ascii="Times New Roman" w:hAnsi="Times New Roman" w:cs="Times New Roman"/>
          <w:sz w:val="28"/>
          <w:szCs w:val="28"/>
        </w:rPr>
      </w:pPr>
      <w:r w:rsidRPr="001B324F">
        <w:rPr>
          <w:rFonts w:ascii="Times New Roman" w:hAnsi="Times New Roman" w:cs="Times New Roman"/>
          <w:b/>
          <w:sz w:val="28"/>
          <w:szCs w:val="28"/>
        </w:rPr>
        <w:t>§ 3.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1B324F" w:rsidRDefault="001B324F">
      <w:pPr>
        <w:rPr>
          <w:rFonts w:ascii="Times New Roman" w:hAnsi="Times New Roman" w:cs="Times New Roman"/>
          <w:sz w:val="28"/>
          <w:szCs w:val="28"/>
        </w:rPr>
      </w:pPr>
    </w:p>
    <w:p w:rsidR="001B324F" w:rsidRDefault="006C75C9">
      <w:pPr>
        <w:rPr>
          <w:rFonts w:ascii="Times New Roman" w:hAnsi="Times New Roman" w:cs="Times New Roman"/>
          <w:sz w:val="28"/>
          <w:szCs w:val="28"/>
        </w:rPr>
      </w:pPr>
      <w:r w:rsidRPr="001B324F">
        <w:rPr>
          <w:rFonts w:ascii="Times New Roman" w:hAnsi="Times New Roman" w:cs="Times New Roman"/>
          <w:b/>
          <w:sz w:val="28"/>
          <w:szCs w:val="28"/>
        </w:rPr>
        <w:t>§ 4</w:t>
      </w:r>
      <w:r>
        <w:rPr>
          <w:rFonts w:ascii="Times New Roman" w:hAnsi="Times New Roman" w:cs="Times New Roman"/>
          <w:sz w:val="28"/>
          <w:szCs w:val="28"/>
        </w:rPr>
        <w:t xml:space="preserve">. Obwieszczenie o którym mowa w § 1. </w:t>
      </w:r>
      <w:r w:rsidR="0094560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odlega </w:t>
      </w:r>
      <w:r w:rsidR="001B324F">
        <w:rPr>
          <w:rFonts w:ascii="Times New Roman" w:hAnsi="Times New Roman" w:cs="Times New Roman"/>
          <w:sz w:val="28"/>
          <w:szCs w:val="28"/>
        </w:rPr>
        <w:t xml:space="preserve">ogłoszeniu w Dzienniku </w:t>
      </w:r>
    </w:p>
    <w:p w:rsidR="00945607" w:rsidRDefault="001B32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Urzędowym W</w:t>
      </w:r>
      <w:r w:rsidR="00197E08">
        <w:rPr>
          <w:rFonts w:ascii="Times New Roman" w:hAnsi="Times New Roman" w:cs="Times New Roman"/>
          <w:sz w:val="28"/>
          <w:szCs w:val="28"/>
        </w:rPr>
        <w:t>ojewództwa Kujawsko-Pomorskiego</w:t>
      </w:r>
      <w:r w:rsidR="00945607">
        <w:rPr>
          <w:rFonts w:ascii="Times New Roman" w:hAnsi="Times New Roman" w:cs="Times New Roman"/>
          <w:sz w:val="28"/>
          <w:szCs w:val="28"/>
        </w:rPr>
        <w:t>, w BIP Gminy Łubianka</w:t>
      </w:r>
    </w:p>
    <w:p w:rsidR="006C75C9" w:rsidRPr="006C75C9" w:rsidRDefault="009456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oraz na tablicy ogłoszeń w Urzędzie Gminy Łubianka.</w:t>
      </w:r>
    </w:p>
    <w:sectPr w:rsidR="006C75C9" w:rsidRPr="006C75C9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compat/>
  <w:rsids>
    <w:rsidRoot w:val="006C75C9"/>
    <w:rsid w:val="001467D4"/>
    <w:rsid w:val="00197E08"/>
    <w:rsid w:val="001B324F"/>
    <w:rsid w:val="001C2697"/>
    <w:rsid w:val="00204874"/>
    <w:rsid w:val="00363350"/>
    <w:rsid w:val="00600FD8"/>
    <w:rsid w:val="006C75C9"/>
    <w:rsid w:val="00776B2A"/>
    <w:rsid w:val="00945607"/>
    <w:rsid w:val="00CD5FAB"/>
    <w:rsid w:val="00E0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2016-06-30T10:38:00Z</cp:lastPrinted>
  <dcterms:created xsi:type="dcterms:W3CDTF">2016-07-18T10:50:00Z</dcterms:created>
  <dcterms:modified xsi:type="dcterms:W3CDTF">2016-07-18T10:50:00Z</dcterms:modified>
</cp:coreProperties>
</file>