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83" w:rsidRPr="00D80583" w:rsidRDefault="00DB01E1" w:rsidP="00EF287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E45194" w:rsidRPr="00E45194">
        <w:rPr>
          <w:rFonts w:ascii="Times New Roman" w:hAnsi="Times New Roman" w:cs="Times New Roman"/>
        </w:rPr>
        <w:t xml:space="preserve">Łubianka, dnia </w:t>
      </w:r>
      <w:r w:rsidR="00923A47">
        <w:rPr>
          <w:rFonts w:ascii="Times New Roman" w:hAnsi="Times New Roman" w:cs="Times New Roman"/>
        </w:rPr>
        <w:t>22.12</w:t>
      </w:r>
      <w:r w:rsidR="00CD75F9" w:rsidRPr="00CD75F9">
        <w:rPr>
          <w:rFonts w:ascii="Times New Roman" w:hAnsi="Times New Roman" w:cs="Times New Roman"/>
        </w:rPr>
        <w:t>.2015 r.</w:t>
      </w:r>
    </w:p>
    <w:p w:rsidR="00D93CAA" w:rsidRDefault="00D93CAA" w:rsidP="00EF2878">
      <w:pPr>
        <w:spacing w:line="276" w:lineRule="auto"/>
        <w:ind w:firstLine="0"/>
        <w:rPr>
          <w:rFonts w:ascii="Times New Roman" w:hAnsi="Times New Roman" w:cs="Times New Roman"/>
        </w:rPr>
      </w:pPr>
    </w:p>
    <w:p w:rsidR="00D80583" w:rsidRDefault="00295985" w:rsidP="00EF2878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923A47" w:rsidRPr="00923A47">
        <w:rPr>
          <w:rFonts w:ascii="Times New Roman" w:hAnsi="Times New Roman" w:cs="Times New Roman"/>
          <w:b/>
        </w:rPr>
        <w:t>WIR.6220.1.3.2015</w:t>
      </w:r>
    </w:p>
    <w:p w:rsidR="00D93CAA" w:rsidRDefault="00D93CAA" w:rsidP="00EF2878">
      <w:pPr>
        <w:spacing w:line="276" w:lineRule="auto"/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EF2878">
      <w:pPr>
        <w:spacing w:line="276" w:lineRule="auto"/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</w:t>
      </w:r>
      <w:r w:rsidR="00E45194">
        <w:rPr>
          <w:rFonts w:ascii="Times New Roman" w:hAnsi="Times New Roman" w:cs="Times New Roman"/>
          <w:b/>
          <w:i/>
        </w:rPr>
        <w:t xml:space="preserve">Dz.U.2013.1235 z </w:t>
      </w:r>
      <w:r>
        <w:rPr>
          <w:rFonts w:ascii="Times New Roman" w:hAnsi="Times New Roman" w:cs="Times New Roman"/>
          <w:b/>
          <w:i/>
        </w:rPr>
        <w:t>późn. zm)</w:t>
      </w:r>
    </w:p>
    <w:p w:rsidR="00923A47" w:rsidRDefault="00923A47" w:rsidP="00EF2878">
      <w:pPr>
        <w:spacing w:line="276" w:lineRule="auto"/>
        <w:ind w:firstLine="0"/>
        <w:jc w:val="center"/>
        <w:rPr>
          <w:rFonts w:ascii="Times New Roman" w:hAnsi="Times New Roman" w:cs="Times New Roman"/>
          <w:b/>
          <w:i/>
        </w:rPr>
      </w:pPr>
    </w:p>
    <w:p w:rsidR="00923A47" w:rsidRDefault="00923A47" w:rsidP="00EF2878">
      <w:pPr>
        <w:spacing w:line="276" w:lineRule="auto"/>
        <w:ind w:firstLine="0"/>
        <w:jc w:val="center"/>
        <w:rPr>
          <w:rFonts w:ascii="Times New Roman" w:hAnsi="Times New Roman" w:cs="Times New Roman"/>
          <w:b/>
          <w:i/>
        </w:rPr>
      </w:pPr>
    </w:p>
    <w:p w:rsidR="00923A47" w:rsidRPr="00063298" w:rsidRDefault="00923A47" w:rsidP="00923A47">
      <w:pPr>
        <w:spacing w:line="240" w:lineRule="auto"/>
        <w:ind w:firstLine="709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 xml:space="preserve">Przedsięwzięcie polegać będzie na budowie dróg o nawierzchni twardej, </w:t>
      </w:r>
      <w:r w:rsidRPr="00063298">
        <w:rPr>
          <w:rFonts w:ascii="Times New Roman" w:hAnsi="Times New Roman" w:cs="Times New Roman"/>
        </w:rPr>
        <w:br/>
        <w:t xml:space="preserve">która zlokalizowana jest na terenie województwa kujawsko-pomorskiego, powiatu toruńskiego i gminy Łubianka, w miejscowości  Łubianka, na działkach geodezyjnych nr 191, 160/1, 162, 193, 202, 211, 163. </w:t>
      </w:r>
    </w:p>
    <w:p w:rsidR="00923A47" w:rsidRPr="00063298" w:rsidRDefault="00923A47" w:rsidP="00923A47">
      <w:pPr>
        <w:spacing w:line="240" w:lineRule="auto"/>
        <w:ind w:firstLine="708"/>
        <w:rPr>
          <w:rFonts w:ascii="Times New Roman" w:eastAsia="Calibri" w:hAnsi="Times New Roman" w:cs="Times New Roman"/>
        </w:rPr>
      </w:pPr>
      <w:r w:rsidRPr="00063298">
        <w:rPr>
          <w:rFonts w:ascii="Times New Roman" w:eastAsia="Calibri" w:hAnsi="Times New Roman" w:cs="Times New Roman"/>
        </w:rPr>
        <w:t xml:space="preserve">Celem planowanego przedsięwzięcia jest poprawa warunków ruchu kołowego układu komunikacyjnego odcinków dróg gminnych, pełniących funkcję zbiorczą dla obszaru zabudowy mieszkaniowej miejscowości Łubianka. 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Z terenem projektowanej inwestycji sąsiaduje zabudowa gospodarcza (siedliskowa)</w:t>
      </w:r>
      <w:r w:rsidRPr="00063298">
        <w:rPr>
          <w:rFonts w:ascii="Times New Roman" w:hAnsi="Times New Roman" w:cs="Times New Roman"/>
        </w:rPr>
        <w:br/>
        <w:t xml:space="preserve"> o profilu rolniczym z uzupełniającą zabudową mieszkalną jednorodzinną. Odległość najbardziej zbliżonych budynków mieszkalnych od krawędzi  projektowanych nawierzchni wynosi od 10 do </w:t>
      </w:r>
      <w:smartTag w:uri="urn:schemas-microsoft-com:office:smarttags" w:element="metricconverter">
        <w:smartTagPr>
          <w:attr w:name="ProductID" w:val="12 m"/>
        </w:smartTagPr>
        <w:r w:rsidRPr="00063298">
          <w:rPr>
            <w:rFonts w:ascii="Times New Roman" w:hAnsi="Times New Roman" w:cs="Times New Roman"/>
          </w:rPr>
          <w:t>12 m</w:t>
        </w:r>
      </w:smartTag>
      <w:r w:rsidRPr="00063298">
        <w:rPr>
          <w:rFonts w:ascii="Times New Roman" w:hAnsi="Times New Roman" w:cs="Times New Roman"/>
        </w:rPr>
        <w:t xml:space="preserve">. 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 xml:space="preserve">Na obszarze projektowanego zadania nie występują obszary: podmokłe, inne </w:t>
      </w:r>
      <w:r w:rsidRPr="00063298">
        <w:rPr>
          <w:rFonts w:ascii="Times New Roman" w:hAnsi="Times New Roman" w:cs="Times New Roman"/>
        </w:rPr>
        <w:br/>
        <w:t>o płytkim zaleganiu wód podziemnych, wybrzeży, górskie lub leśne, strefy ujęć wód i obszary ochronne zbiorników wód śródlądowych, na których standardy jakości zostały przekroczone, o krajobrazie mającym znaczenie historyczne, kulturowe lub archeologiczne, o znacznej gęstości zaludnienia, przylegające do jezior, jak również obszary ochrony uzdrowiskowej.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 xml:space="preserve">Zakres inwestycji dotyczy dróg gminnych nr </w:t>
      </w:r>
      <w:smartTag w:uri="urn:schemas-microsoft-com:office:smarttags" w:element="metricconverter">
        <w:smartTagPr>
          <w:attr w:name="ProductID" w:val="100383C"/>
        </w:smartTagPr>
        <w:r w:rsidRPr="00063298">
          <w:rPr>
            <w:rFonts w:ascii="Times New Roman" w:hAnsi="Times New Roman" w:cs="Times New Roman"/>
          </w:rPr>
          <w:t>100383C</w:t>
        </w:r>
      </w:smartTag>
      <w:r w:rsidRPr="00063298">
        <w:rPr>
          <w:rFonts w:ascii="Times New Roman" w:hAnsi="Times New Roman" w:cs="Times New Roman"/>
        </w:rPr>
        <w:t xml:space="preserve">, </w:t>
      </w:r>
      <w:smartTag w:uri="urn:schemas-microsoft-com:office:smarttags" w:element="metricconverter">
        <w:smartTagPr>
          <w:attr w:name="ProductID" w:val="100384C"/>
        </w:smartTagPr>
        <w:r w:rsidRPr="00063298">
          <w:rPr>
            <w:rFonts w:ascii="Times New Roman" w:hAnsi="Times New Roman" w:cs="Times New Roman"/>
          </w:rPr>
          <w:t>100384C</w:t>
        </w:r>
      </w:smartTag>
      <w:r w:rsidRPr="00063298">
        <w:rPr>
          <w:rFonts w:ascii="Times New Roman" w:hAnsi="Times New Roman" w:cs="Times New Roman"/>
        </w:rPr>
        <w:t xml:space="preserve">, </w:t>
      </w:r>
      <w:smartTag w:uri="urn:schemas-microsoft-com:office:smarttags" w:element="metricconverter">
        <w:smartTagPr>
          <w:attr w:name="ProductID" w:val="100385C"/>
        </w:smartTagPr>
        <w:r w:rsidRPr="00063298">
          <w:rPr>
            <w:rFonts w:ascii="Times New Roman" w:hAnsi="Times New Roman" w:cs="Times New Roman"/>
          </w:rPr>
          <w:t>100385C</w:t>
        </w:r>
      </w:smartTag>
      <w:r w:rsidRPr="00063298">
        <w:rPr>
          <w:rFonts w:ascii="Times New Roman" w:hAnsi="Times New Roman" w:cs="Times New Roman"/>
        </w:rPr>
        <w:t xml:space="preserve"> na odcinku ok. 2,00 km, które w chwili obecnej posiadają nawierzchnię gruntową ulepszoną żużlem. </w:t>
      </w:r>
    </w:p>
    <w:p w:rsidR="00923A47" w:rsidRPr="00063298" w:rsidRDefault="00923A47" w:rsidP="00923A47">
      <w:pPr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ab/>
        <w:t>Planowane zadanie polegać będzie na przebudowie:</w:t>
      </w:r>
    </w:p>
    <w:p w:rsidR="00923A47" w:rsidRPr="00063298" w:rsidRDefault="00923A47" w:rsidP="00923A47">
      <w:pPr>
        <w:widowControl/>
        <w:numPr>
          <w:ilvl w:val="0"/>
          <w:numId w:val="9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nawierzchni dróg gminnych, która obejmuje: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 xml:space="preserve">wykonanie warstwy konstrukcyjnej podbudowy z gruzu i kruszyw kamiennych </w:t>
      </w:r>
      <w:r w:rsidRPr="00063298">
        <w:rPr>
          <w:rFonts w:ascii="Times New Roman" w:hAnsi="Times New Roman" w:cs="Times New Roman"/>
        </w:rPr>
        <w:br/>
        <w:t xml:space="preserve">o grubości do </w:t>
      </w:r>
      <w:smartTag w:uri="urn:schemas-microsoft-com:office:smarttags" w:element="metricconverter">
        <w:smartTagPr>
          <w:attr w:name="ProductID" w:val="25 cm"/>
        </w:smartTagPr>
        <w:r w:rsidRPr="00063298">
          <w:rPr>
            <w:rFonts w:ascii="Times New Roman" w:hAnsi="Times New Roman" w:cs="Times New Roman"/>
          </w:rPr>
          <w:t>25 cm</w:t>
        </w:r>
      </w:smartTag>
      <w:r w:rsidRPr="00063298">
        <w:rPr>
          <w:rFonts w:ascii="Times New Roman" w:hAnsi="Times New Roman" w:cs="Times New Roman"/>
        </w:rPr>
        <w:t xml:space="preserve"> i szerokości 3,5 m,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 xml:space="preserve">ułożenie warstwy wyrównawczej o grubości 4 cm na całej szerokości jezdni, 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 xml:space="preserve">ułożenie warstwy ścieralnej o grubości 3 cm na całej szerokości jezdni, która wynosi </w:t>
      </w:r>
      <w:r w:rsidRPr="00063298">
        <w:rPr>
          <w:rFonts w:ascii="Times New Roman" w:hAnsi="Times New Roman" w:cs="Times New Roman"/>
        </w:rPr>
        <w:br/>
        <w:t>3,5 m,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wykonanie obustronnie poboczy o szerokości 0,75 m,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odbudowę istniejących zjazdów do posesji,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regulację oraz oczyszczenie rowów przydrożnych i przepustów pod koroną drogi,</w:t>
      </w:r>
    </w:p>
    <w:p w:rsidR="00923A47" w:rsidRPr="00063298" w:rsidRDefault="00923A47" w:rsidP="00923A47">
      <w:pPr>
        <w:widowControl/>
        <w:numPr>
          <w:ilvl w:val="0"/>
          <w:numId w:val="10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oznakowanie pionowe i poziome dróg oraz zabezpieczenie ruchu drogowego, wprowadzenie niezbędnych działań poprawiających bezpieczeństwo ruchu drogowego, przy zastosowaniu tradycyjnych, typowych technologii dla prac drogowych;</w:t>
      </w:r>
    </w:p>
    <w:p w:rsidR="00923A47" w:rsidRPr="00063298" w:rsidRDefault="00923A47" w:rsidP="00923A47">
      <w:pPr>
        <w:widowControl/>
        <w:numPr>
          <w:ilvl w:val="0"/>
          <w:numId w:val="9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skrzyżowania drogi wojewódzkiej nr 553 Toruń - Wybcz z drogą nr 100385C - według powyższej technologii.</w:t>
      </w:r>
    </w:p>
    <w:p w:rsidR="00923A47" w:rsidRPr="00063298" w:rsidRDefault="00923A47" w:rsidP="00923A47">
      <w:pPr>
        <w:spacing w:line="240" w:lineRule="auto"/>
        <w:ind w:firstLine="709"/>
        <w:contextualSpacing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Droga będzie odwadniana powierzchniowo do istniejących zanikających rowów przydrożnych, które w ramach inwestycji zostaną odtworzone i na przyległe tereny zielone.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Roboty związane z przebudową dróg prowadzone będą w ich liniach rozgraniczających. Natężenie ruchu pojazdów nie ulegnie zmianie. W celu ograniczenia prędkości wprowadzone zostanie ograniczenie prędkości do max. 50 km/h.</w:t>
      </w:r>
    </w:p>
    <w:p w:rsidR="00923A47" w:rsidRPr="00063298" w:rsidRDefault="00923A47" w:rsidP="00923A47">
      <w:pPr>
        <w:spacing w:line="240" w:lineRule="auto"/>
        <w:ind w:firstLine="708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lastRenderedPageBreak/>
        <w:t>Podstawowe parametry drogi:</w:t>
      </w:r>
    </w:p>
    <w:p w:rsidR="00923A47" w:rsidRPr="00063298" w:rsidRDefault="00923A47" w:rsidP="00923A47">
      <w:pPr>
        <w:widowControl/>
        <w:numPr>
          <w:ilvl w:val="0"/>
          <w:numId w:val="8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Kategoria ruchu – KR1,</w:t>
      </w:r>
    </w:p>
    <w:p w:rsidR="00923A47" w:rsidRPr="00063298" w:rsidRDefault="00923A47" w:rsidP="00923A47">
      <w:pPr>
        <w:widowControl/>
        <w:numPr>
          <w:ilvl w:val="0"/>
          <w:numId w:val="8"/>
        </w:numPr>
        <w:suppressAutoHyphens/>
        <w:autoSpaceDE/>
        <w:autoSpaceDN/>
        <w:spacing w:line="240" w:lineRule="auto"/>
        <w:rPr>
          <w:rFonts w:ascii="Times New Roman" w:hAnsi="Times New Roman" w:cs="Times New Roman"/>
        </w:rPr>
      </w:pPr>
      <w:r w:rsidRPr="00063298">
        <w:rPr>
          <w:rFonts w:ascii="Times New Roman" w:hAnsi="Times New Roman" w:cs="Times New Roman"/>
        </w:rPr>
        <w:t>Klasa techniczna drogi – L.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eastAsia="TimesNewRomanPSMT" w:hAnsi="Times New Roman" w:cs="Times New Roman"/>
        </w:rPr>
      </w:pPr>
      <w:r w:rsidRPr="00063298">
        <w:rPr>
          <w:rFonts w:ascii="Times New Roman" w:eastAsia="Arial" w:hAnsi="Times New Roman" w:cs="Times New Roman"/>
          <w:shd w:val="clear" w:color="auto" w:fill="FFFFFF"/>
        </w:rPr>
        <w:t xml:space="preserve">Podczas wykonywania zadania powstawać mogą odpady z budowy i remontów infrastruktury drogowej oraz komunalne. Wszystkie one będą gromadzone w wydzielonym miejscu, odpowiednio zabezpieczone, a następnie wywiezione i zagospodarowane zgodnie </w:t>
      </w:r>
      <w:r w:rsidRPr="00063298">
        <w:rPr>
          <w:rFonts w:ascii="Times New Roman" w:eastAsia="Arial" w:hAnsi="Times New Roman" w:cs="Times New Roman"/>
          <w:shd w:val="clear" w:color="auto" w:fill="FFFFFF"/>
        </w:rPr>
        <w:br/>
        <w:t>z ustawą z dnia 14 grudnia 2012 r. o odpadach (Dz. U. z 2013 r., poz. 21 ze zm.).</w:t>
      </w:r>
    </w:p>
    <w:p w:rsidR="00923A47" w:rsidRPr="00063298" w:rsidRDefault="00923A47" w:rsidP="00923A47">
      <w:pPr>
        <w:adjustRightInd w:val="0"/>
        <w:spacing w:line="240" w:lineRule="auto"/>
        <w:ind w:firstLine="709"/>
        <w:rPr>
          <w:rFonts w:ascii="Times New Roman" w:hAnsi="Times New Roman" w:cs="Times New Roman"/>
          <w:i/>
          <w:iCs/>
          <w:lang w:eastAsia="pl-PL"/>
        </w:rPr>
      </w:pPr>
      <w:r w:rsidRPr="00063298">
        <w:rPr>
          <w:rFonts w:ascii="Times New Roman" w:eastAsia="Calibri" w:hAnsi="Times New Roman" w:cs="Times New Roman"/>
        </w:rPr>
        <w:t xml:space="preserve">Sposób magazynowania odpadów będzie selektywny z podziałem na odpady niebezpieczne i inne niż niebezpieczne. Odpady niebezpiecznie magazynowane będą osobno w szczelnych zbiornikach lub pojemnikach. 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eastAsia="TimesNewRomanPSMT" w:hAnsi="Times New Roman" w:cs="Times New Roman"/>
        </w:rPr>
      </w:pPr>
      <w:r w:rsidRPr="00063298">
        <w:rPr>
          <w:rFonts w:ascii="Times New Roman" w:eastAsia="TimesNewRomanPSMT" w:hAnsi="Times New Roman" w:cs="Times New Roman"/>
        </w:rPr>
        <w:t xml:space="preserve">W związku z charakterem planowanego przedsięwzięcia, przy zastosowaniu zaproponowanych w karcie informacyjnej rozwiązań mających na celu ochronę środowiska, nie przewiduje się wpływu czynności realizacyjnych na zwiększenie zanieczyszczenia wód powierzchniowych, podziemnych oraz gleby. Wykonawcy robót będą używać maszyny i sprzęt w odpowiednim stanie technicznym, aby nie dopuścić do przedostawania </w:t>
      </w:r>
      <w:r w:rsidRPr="00063298">
        <w:rPr>
          <w:rFonts w:ascii="Times New Roman" w:eastAsia="TimesNewRomanPSMT" w:hAnsi="Times New Roman" w:cs="Times New Roman"/>
        </w:rPr>
        <w:br/>
        <w:t xml:space="preserve">się zanieczyszczeń ropopochodnych do wód gruntowych. Wszelkie uciążliwości związane </w:t>
      </w:r>
      <w:r w:rsidRPr="00063298">
        <w:rPr>
          <w:rFonts w:ascii="Times New Roman" w:eastAsia="TimesNewRomanPSMT" w:hAnsi="Times New Roman" w:cs="Times New Roman"/>
        </w:rPr>
        <w:br/>
        <w:t>z etapem realizacji będą miały charakter okresowy i ustąpią z chwilą zakończenia budowy.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eastAsia="TimesNewRomanPSMT" w:hAnsi="Times New Roman" w:cs="Times New Roman"/>
        </w:rPr>
      </w:pPr>
      <w:r w:rsidRPr="00063298">
        <w:rPr>
          <w:rFonts w:ascii="Times New Roman" w:eastAsia="TimesNewRomanPSMT" w:hAnsi="Times New Roman" w:cs="Times New Roman"/>
        </w:rPr>
        <w:t>Inwestycja nie jest całkowicie nowym przedsięwzięciem i nie spowoduje znacznego wzrostu natężenia ruchu pojazdów, zwiększenia ich prędkości lub udziału pojazdów ciężkich</w:t>
      </w:r>
      <w:r w:rsidRPr="00063298">
        <w:rPr>
          <w:rFonts w:ascii="Times New Roman" w:eastAsia="TimesNewRomanPSMT" w:hAnsi="Times New Roman" w:cs="Times New Roman"/>
        </w:rPr>
        <w:br/>
        <w:t>w potoku ruchu. Zamierzenie należy traktować jako dostosowanie dróg do obecnych warunków ruchowych oraz wymogów bezpieczeństwa.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eastAsia="TimesNewRomanPSMT" w:hAnsi="Times New Roman" w:cs="Times New Roman"/>
        </w:rPr>
      </w:pPr>
      <w:r w:rsidRPr="00063298">
        <w:rPr>
          <w:rFonts w:ascii="Times New Roman" w:eastAsia="TimesNewRomanPSMT" w:hAnsi="Times New Roman" w:cs="Times New Roman"/>
        </w:rPr>
        <w:t>W aspekcie stałego wpływu przedsięwzięcia na środowisko, zamierzenie nie zwiększy stopnia zanieczyszczenia gleby oraz nie spowoduje dodatkowego wprowadzania ścieków,</w:t>
      </w:r>
      <w:r w:rsidRPr="00063298">
        <w:rPr>
          <w:rFonts w:ascii="Times New Roman" w:eastAsia="TimesNewRomanPSMT" w:hAnsi="Times New Roman" w:cs="Times New Roman"/>
        </w:rPr>
        <w:br/>
        <w:t>ani szkodliwych substancji i energii do środowiska.</w:t>
      </w:r>
    </w:p>
    <w:p w:rsidR="00923A47" w:rsidRPr="00063298" w:rsidRDefault="00923A47" w:rsidP="00923A47">
      <w:pPr>
        <w:spacing w:line="240" w:lineRule="auto"/>
        <w:ind w:firstLine="709"/>
        <w:rPr>
          <w:rFonts w:ascii="Times New Roman" w:eastAsia="TimesNewRomanPSMT" w:hAnsi="Times New Roman" w:cs="Times New Roman"/>
        </w:rPr>
      </w:pPr>
      <w:r w:rsidRPr="00063298">
        <w:rPr>
          <w:rFonts w:ascii="Times New Roman" w:eastAsia="TimesNewRomanPSMT" w:hAnsi="Times New Roman" w:cs="Times New Roman"/>
        </w:rPr>
        <w:t>Po wzmocnieniu konstrukcji dróg zwiększy się płynność ruchu i nastąpi poprawa bezpieczeństwa komunikacyjnego, w związku z czym generalnie zmniejszy się poziom hałasu. Emisja zanieczyszczeń powstających podczas eksploatacji nie będzie powodowała przekroczenia dopuszczalnych norm jakości powietrza.</w:t>
      </w:r>
    </w:p>
    <w:p w:rsidR="00923A47" w:rsidRDefault="00923A47" w:rsidP="00923A47">
      <w:pPr>
        <w:spacing w:line="276" w:lineRule="auto"/>
        <w:ind w:firstLine="0"/>
        <w:jc w:val="left"/>
        <w:rPr>
          <w:rFonts w:ascii="Times New Roman" w:hAnsi="Times New Roman" w:cs="Times New Roman"/>
          <w:b/>
          <w:i/>
        </w:rPr>
      </w:pPr>
      <w:bookmarkStart w:id="0" w:name="_GoBack"/>
      <w:bookmarkEnd w:id="0"/>
    </w:p>
    <w:sectPr w:rsidR="00923A47" w:rsidSect="00EF287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1F0" w:rsidRDefault="00F601F0" w:rsidP="00BF1278">
      <w:pPr>
        <w:spacing w:line="240" w:lineRule="auto"/>
      </w:pPr>
      <w:r>
        <w:separator/>
      </w:r>
    </w:p>
  </w:endnote>
  <w:endnote w:type="continuationSeparator" w:id="0">
    <w:p w:rsidR="00F601F0" w:rsidRDefault="00F601F0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MT">
    <w:charset w:val="EE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A47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1F0" w:rsidRDefault="00F601F0" w:rsidP="00BF1278">
      <w:pPr>
        <w:spacing w:line="240" w:lineRule="auto"/>
      </w:pPr>
      <w:r>
        <w:separator/>
      </w:r>
    </w:p>
  </w:footnote>
  <w:footnote w:type="continuationSeparator" w:id="0">
    <w:p w:rsidR="00F601F0" w:rsidRDefault="00F601F0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85EAE"/>
    <w:multiLevelType w:val="hybridMultilevel"/>
    <w:tmpl w:val="26C6CEF8"/>
    <w:lvl w:ilvl="0" w:tplc="10AE5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C7E1A"/>
    <w:multiLevelType w:val="hybridMultilevel"/>
    <w:tmpl w:val="35DC8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111DB"/>
    <w:multiLevelType w:val="hybridMultilevel"/>
    <w:tmpl w:val="8A321F7E"/>
    <w:lvl w:ilvl="0" w:tplc="10AE5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1E5632"/>
    <w:rsid w:val="00295985"/>
    <w:rsid w:val="002D3ABB"/>
    <w:rsid w:val="00343C3C"/>
    <w:rsid w:val="00353ACF"/>
    <w:rsid w:val="00391A68"/>
    <w:rsid w:val="00437789"/>
    <w:rsid w:val="004E746A"/>
    <w:rsid w:val="00504EFB"/>
    <w:rsid w:val="00537E36"/>
    <w:rsid w:val="0063347D"/>
    <w:rsid w:val="006627AF"/>
    <w:rsid w:val="006A4C9F"/>
    <w:rsid w:val="006F5A42"/>
    <w:rsid w:val="007236CA"/>
    <w:rsid w:val="00790AD1"/>
    <w:rsid w:val="0082110C"/>
    <w:rsid w:val="00862034"/>
    <w:rsid w:val="00866404"/>
    <w:rsid w:val="0087627B"/>
    <w:rsid w:val="008A1002"/>
    <w:rsid w:val="008A300B"/>
    <w:rsid w:val="008E0BD0"/>
    <w:rsid w:val="00923A47"/>
    <w:rsid w:val="00931121"/>
    <w:rsid w:val="00950DB8"/>
    <w:rsid w:val="009B5F81"/>
    <w:rsid w:val="009D04E6"/>
    <w:rsid w:val="009D1DA8"/>
    <w:rsid w:val="00A33C80"/>
    <w:rsid w:val="00AC3B90"/>
    <w:rsid w:val="00B20129"/>
    <w:rsid w:val="00B549A3"/>
    <w:rsid w:val="00BF1278"/>
    <w:rsid w:val="00C573E2"/>
    <w:rsid w:val="00C6559C"/>
    <w:rsid w:val="00C929AA"/>
    <w:rsid w:val="00CB2705"/>
    <w:rsid w:val="00CB544C"/>
    <w:rsid w:val="00CD75F9"/>
    <w:rsid w:val="00D00883"/>
    <w:rsid w:val="00D36CBD"/>
    <w:rsid w:val="00D72C1C"/>
    <w:rsid w:val="00D80583"/>
    <w:rsid w:val="00D919D7"/>
    <w:rsid w:val="00D93CAA"/>
    <w:rsid w:val="00DB01E1"/>
    <w:rsid w:val="00DE36A8"/>
    <w:rsid w:val="00E17ABF"/>
    <w:rsid w:val="00E3249B"/>
    <w:rsid w:val="00E45194"/>
    <w:rsid w:val="00E729A1"/>
    <w:rsid w:val="00E824C5"/>
    <w:rsid w:val="00E82B70"/>
    <w:rsid w:val="00E94F33"/>
    <w:rsid w:val="00EB532C"/>
    <w:rsid w:val="00EC7294"/>
    <w:rsid w:val="00EF2878"/>
    <w:rsid w:val="00F50BDC"/>
    <w:rsid w:val="00F6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47289A6-526A-463A-9F91-19C6E67F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D00883"/>
    <w:rPr>
      <w:rFonts w:ascii="Calibri" w:eastAsia="MS Mincho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704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23</cp:revision>
  <cp:lastPrinted>2014-10-23T11:50:00Z</cp:lastPrinted>
  <dcterms:created xsi:type="dcterms:W3CDTF">2013-07-12T12:32:00Z</dcterms:created>
  <dcterms:modified xsi:type="dcterms:W3CDTF">2015-12-22T10:55:00Z</dcterms:modified>
</cp:coreProperties>
</file>