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583" w:rsidRPr="00D80583" w:rsidRDefault="00DB01E1" w:rsidP="00D8058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</w:t>
      </w:r>
      <w:r w:rsidR="00E45194" w:rsidRPr="00E45194">
        <w:rPr>
          <w:rFonts w:ascii="Times New Roman" w:hAnsi="Times New Roman" w:cs="Times New Roman"/>
        </w:rPr>
        <w:t xml:space="preserve">Łubianka, dnia </w:t>
      </w:r>
      <w:r w:rsidR="00D00883">
        <w:rPr>
          <w:rFonts w:ascii="Times New Roman" w:hAnsi="Times New Roman" w:cs="Times New Roman"/>
        </w:rPr>
        <w:t>12.12</w:t>
      </w:r>
      <w:r w:rsidR="00D80583" w:rsidRPr="00D80583">
        <w:rPr>
          <w:rFonts w:ascii="Times New Roman" w:hAnsi="Times New Roman" w:cs="Times New Roman"/>
        </w:rPr>
        <w:t>.2014 r.</w:t>
      </w:r>
    </w:p>
    <w:p w:rsidR="00D93CAA" w:rsidRDefault="00D93CAA" w:rsidP="00D93CAA">
      <w:pPr>
        <w:ind w:firstLine="0"/>
        <w:rPr>
          <w:rFonts w:ascii="Times New Roman" w:hAnsi="Times New Roman" w:cs="Times New Roman"/>
        </w:rPr>
      </w:pPr>
    </w:p>
    <w:p w:rsidR="00D80583" w:rsidRDefault="00295985" w:rsidP="00D80583">
      <w:pPr>
        <w:spacing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Załącznik nr 1</w:t>
      </w:r>
      <w:r w:rsidR="000722BD">
        <w:rPr>
          <w:rFonts w:ascii="Times New Roman" w:hAnsi="Times New Roman" w:cs="Times New Roman"/>
          <w:b/>
        </w:rPr>
        <w:t xml:space="preserve"> </w:t>
      </w:r>
      <w:r w:rsidR="00D93CAA">
        <w:rPr>
          <w:rFonts w:ascii="Times New Roman" w:hAnsi="Times New Roman" w:cs="Times New Roman"/>
          <w:b/>
        </w:rPr>
        <w:t xml:space="preserve">do decyzji </w:t>
      </w:r>
      <w:r w:rsidR="00D00883" w:rsidRPr="00D00883">
        <w:rPr>
          <w:rFonts w:ascii="Times New Roman" w:hAnsi="Times New Roman" w:cs="Times New Roman"/>
          <w:b/>
        </w:rPr>
        <w:t>ROŚ.6220.7.3.2014</w:t>
      </w:r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D93CAA" w:rsidRDefault="00D93CAA" w:rsidP="00D93CAA">
      <w:pPr>
        <w:ind w:firstLine="0"/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</w:rPr>
        <w:t xml:space="preserve">Charakterystyka planowanego przedsięwzięcia zgodnie z art. 82 ust. 3 ustawy </w:t>
      </w:r>
      <w:r>
        <w:rPr>
          <w:rFonts w:ascii="Times New Roman" w:hAnsi="Times New Roman" w:cs="Times New Roman"/>
          <w:b/>
          <w:i/>
        </w:rPr>
        <w:br/>
        <w:t>o udostępnianiu informacji o środowisku i jego ochronie, udziale społeczeństwa w ochronie środowiska, oraz o ocenach oddziaływania na środowisko (</w:t>
      </w:r>
      <w:r w:rsidR="00E45194">
        <w:rPr>
          <w:rFonts w:ascii="Times New Roman" w:hAnsi="Times New Roman" w:cs="Times New Roman"/>
          <w:b/>
          <w:i/>
        </w:rPr>
        <w:t xml:space="preserve">Dz.U.2013.1235 z </w:t>
      </w:r>
      <w:r>
        <w:rPr>
          <w:rFonts w:ascii="Times New Roman" w:hAnsi="Times New Roman" w:cs="Times New Roman"/>
          <w:b/>
          <w:i/>
        </w:rPr>
        <w:t>późn. zm)</w:t>
      </w:r>
    </w:p>
    <w:p w:rsidR="00D80583" w:rsidRDefault="00D80583" w:rsidP="00D80583">
      <w:pPr>
        <w:spacing w:line="360" w:lineRule="auto"/>
        <w:rPr>
          <w:rFonts w:ascii="Times New Roman" w:hAnsi="Times New Roman" w:cs="Times New Roman"/>
        </w:rPr>
      </w:pPr>
    </w:p>
    <w:p w:rsidR="00D00883" w:rsidRPr="000A0A05" w:rsidRDefault="00D00883" w:rsidP="00D00883">
      <w:pPr>
        <w:pStyle w:val="Akapitzlist"/>
        <w:adjustRightInd w:val="0"/>
        <w:spacing w:line="240" w:lineRule="auto"/>
        <w:ind w:left="0" w:firstLine="0"/>
        <w:rPr>
          <w:rFonts w:ascii="Times New Roman" w:hAnsi="Times New Roman" w:cs="Times New Roman"/>
          <w:bCs/>
          <w:i/>
          <w:color w:val="auto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Na podstawie całej zgromadzonej w prze</w:t>
      </w:r>
      <w:r w:rsidRPr="000A0A05">
        <w:rPr>
          <w:rFonts w:ascii="Times New Roman" w:hAnsi="Times New Roman"/>
          <w:sz w:val="25"/>
          <w:szCs w:val="25"/>
        </w:rPr>
        <w:t>dmiotowej sprawie dokumentacji (</w:t>
      </w:r>
      <w:r w:rsidRPr="000A0A05">
        <w:rPr>
          <w:rFonts w:ascii="Times New Roman" w:hAnsi="Times New Roman" w:cs="Times New Roman"/>
          <w:sz w:val="25"/>
          <w:szCs w:val="25"/>
        </w:rPr>
        <w:t>uzupełnionej w dniu 10 września 2014r. oraz 6 października 2014 r.) stwierdzono, iż zamierzenie polega na budowie nowej obory, przeznaczonej dla chowu bydła mlecznego w ilości 100 DJP, wraz z niezbędną infrastrukturą towarzyszącą. W chwili obecnej inwestor jest właścicielem gospodarstwa rolnego i prowadzi hodowlę bydła mlecznego w obsadzie 70 DJP. Po rozbudowie gospodarstwa część zwierząt zostanie przeniesiona do nowoprojektowanego budynku,</w:t>
      </w:r>
      <w:r>
        <w:rPr>
          <w:rFonts w:ascii="Times New Roman" w:hAnsi="Times New Roman" w:cs="Times New Roman"/>
          <w:sz w:val="25"/>
          <w:szCs w:val="25"/>
        </w:rPr>
        <w:t xml:space="preserve"> a łączna obsada wzrośnie do 150</w:t>
      </w:r>
      <w:r w:rsidRPr="000A0A05">
        <w:rPr>
          <w:rFonts w:ascii="Times New Roman" w:hAnsi="Times New Roman" w:cs="Times New Roman"/>
          <w:sz w:val="25"/>
          <w:szCs w:val="25"/>
        </w:rPr>
        <w:t xml:space="preserve"> DJP.</w:t>
      </w:r>
    </w:p>
    <w:p w:rsidR="00D00883" w:rsidRPr="000A0A05" w:rsidRDefault="00D00883" w:rsidP="00D00883">
      <w:pPr>
        <w:pStyle w:val="Akapitzlist"/>
        <w:adjustRightInd w:val="0"/>
        <w:spacing w:line="240" w:lineRule="auto"/>
        <w:ind w:left="0" w:firstLine="0"/>
        <w:rPr>
          <w:rFonts w:ascii="Times New Roman" w:hAnsi="Times New Roman" w:cs="Times New Roman"/>
          <w:bCs/>
          <w:i/>
          <w:color w:val="auto"/>
          <w:sz w:val="25"/>
          <w:szCs w:val="25"/>
        </w:rPr>
      </w:pPr>
      <w:r w:rsidRPr="000A0A05">
        <w:rPr>
          <w:rFonts w:ascii="Times New Roman" w:hAnsi="Times New Roman" w:cs="Times New Roman"/>
          <w:bCs/>
          <w:i/>
          <w:color w:val="auto"/>
          <w:sz w:val="25"/>
          <w:szCs w:val="25"/>
        </w:rPr>
        <w:tab/>
      </w:r>
      <w:r w:rsidRPr="000A0A05">
        <w:rPr>
          <w:rFonts w:ascii="Times New Roman" w:hAnsi="Times New Roman" w:cs="Times New Roman"/>
          <w:sz w:val="25"/>
          <w:szCs w:val="25"/>
        </w:rPr>
        <w:t>Na terenie gospodarstwa rolnego z budynkiem mieszkalnym i  zabudowaniami gospodarczymi zamierza się pobudować oborę dla bydła o pow. 2.100 m</w:t>
      </w:r>
      <w:r w:rsidRPr="000A0A05">
        <w:rPr>
          <w:rFonts w:ascii="Times New Roman" w:hAnsi="Times New Roman" w:cs="Times New Roman"/>
          <w:sz w:val="25"/>
          <w:szCs w:val="25"/>
          <w:vertAlign w:val="superscript"/>
        </w:rPr>
        <w:t>2</w:t>
      </w:r>
      <w:r w:rsidRPr="000A0A05">
        <w:rPr>
          <w:rFonts w:ascii="Times New Roman" w:hAnsi="Times New Roman" w:cs="Times New Roman"/>
          <w:sz w:val="25"/>
          <w:szCs w:val="25"/>
        </w:rPr>
        <w:t xml:space="preserve"> i płytę obornikową o pow. 400 m kw. Projektowany budynek składać się będzie z dwóch części: z głównej ze stanowiskami dla krów o obsadzie do 100 DJP (krowy mleczne, jałowice cielne i cielęta) oraz udojni mleka z zapleczem socjalnym. </w:t>
      </w:r>
      <w:r w:rsidRPr="009651A0">
        <w:rPr>
          <w:rFonts w:ascii="Times New Roman" w:hAnsi="Times New Roman" w:cs="Times New Roman"/>
          <w:color w:val="auto"/>
          <w:sz w:val="25"/>
          <w:szCs w:val="25"/>
        </w:rPr>
        <w:t xml:space="preserve">Obornik w ilości około 1.000 ton/rok i gnojówka w ilości  500m </w:t>
      </w:r>
      <w:r w:rsidRPr="009651A0">
        <w:rPr>
          <w:rFonts w:ascii="Times New Roman" w:hAnsi="Times New Roman" w:cs="Times New Roman"/>
          <w:color w:val="auto"/>
          <w:sz w:val="25"/>
          <w:szCs w:val="25"/>
          <w:vertAlign w:val="superscript"/>
        </w:rPr>
        <w:t>3</w:t>
      </w:r>
      <w:r w:rsidRPr="009651A0">
        <w:rPr>
          <w:rFonts w:ascii="Times New Roman" w:hAnsi="Times New Roman" w:cs="Times New Roman"/>
          <w:color w:val="auto"/>
          <w:sz w:val="25"/>
          <w:szCs w:val="25"/>
        </w:rPr>
        <w:t xml:space="preserve"> / rok stosowane będą jako nawóz naturalny do nawożenia pół 2 razy do roku na areale 56,46 ha.  Analizuj</w:t>
      </w:r>
      <w:r w:rsidRPr="000A0A05">
        <w:rPr>
          <w:rFonts w:ascii="Times New Roman" w:hAnsi="Times New Roman" w:cs="Times New Roman"/>
          <w:sz w:val="25"/>
          <w:szCs w:val="25"/>
        </w:rPr>
        <w:t>ąc przedłożone dokumenty stwierdzono, że na przedmiotowym obszarze</w:t>
      </w:r>
      <w:r w:rsidRPr="000A0A05">
        <w:rPr>
          <w:rFonts w:ascii="Times New Roman" w:hAnsi="Times New Roman"/>
          <w:sz w:val="25"/>
          <w:szCs w:val="25"/>
        </w:rPr>
        <w:t xml:space="preserve"> o</w:t>
      </w:r>
      <w:r w:rsidRPr="000A0A05">
        <w:rPr>
          <w:rFonts w:ascii="Times New Roman" w:hAnsi="Times New Roman" w:cs="Times New Roman"/>
          <w:sz w:val="25"/>
          <w:szCs w:val="25"/>
        </w:rPr>
        <w:t>ddziaływania skumulowane obserwowane będą głównie w powietrzu i hałasie, gdzie zajdą reakcje pomiędzy różnymi substancjami zanieczyszczającymi. Wskazać należy , iż planowana inwestycja stanowić będzie kontynuację aktualnego zagospodarowania przedmiotowej działki.</w:t>
      </w:r>
    </w:p>
    <w:p w:rsidR="00D00883" w:rsidRPr="000A0A05" w:rsidRDefault="00D00883" w:rsidP="00D00883">
      <w:pPr>
        <w:spacing w:line="240" w:lineRule="auto"/>
        <w:ind w:firstLine="0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ab/>
        <w:t>Realizacja zamierzenia nie wymaga usunięcia drzew i krzewów oraz niszczenia miejsc występowania naturalnych siedlisk, w tym obszarów leśnych, podmokłych, bagiennych i torfowiskowych.</w:t>
      </w:r>
    </w:p>
    <w:p w:rsidR="00D00883" w:rsidRPr="000A0A05" w:rsidRDefault="00D00883" w:rsidP="00D00883">
      <w:pPr>
        <w:spacing w:line="240" w:lineRule="auto"/>
        <w:ind w:firstLine="708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Na etapie realizacji przedsięwzięcia, prace budowlano- montażowe spowodują okresowe uciążliwości takie jak podwyższony  poziom hałasu, emisję zanieczyszczeń, odpady.</w:t>
      </w:r>
    </w:p>
    <w:p w:rsidR="00D00883" w:rsidRPr="000A0A05" w:rsidRDefault="00D00883" w:rsidP="00D00883">
      <w:pPr>
        <w:spacing w:line="240" w:lineRule="auto"/>
        <w:ind w:firstLine="708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Źródłem hałasu na etapie realizacji będzie  praca maszyn wykorzystywanych przy tego typu robotach budowlanych. Emisja niezorganizowana zanieczyszczeń do powietrza będzie związana z prowadzeniem prac ziemnych, a także z ruchem pojazdów i Maszyn. Dla zminimalizowania ww. uciążliwości, wszystkie prace powinny zostać wykonane z należytą dbałością ostrożnością, wyłącznie w porze dziennej.</w:t>
      </w:r>
    </w:p>
    <w:p w:rsidR="00D00883" w:rsidRPr="000A0A05" w:rsidRDefault="00D00883" w:rsidP="00D00883">
      <w:pPr>
        <w:spacing w:line="240" w:lineRule="auto"/>
        <w:ind w:firstLine="708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Potencjalne zagrożenie dla wód gruntowych mogą stanowić awarie sprzętu, maszyn budowlanych i środków transportu- wycieki paliwa, oleju, płynów eksploatacyjnych. Wszelkie czynności należy wykonywać ze szczególną dbałością i ostrożnością, a używany sprzęt powinien być sprawny technicznie.</w:t>
      </w:r>
    </w:p>
    <w:p w:rsidR="00D00883" w:rsidRPr="000A0A05" w:rsidRDefault="00D00883" w:rsidP="00D00883">
      <w:pPr>
        <w:spacing w:line="240" w:lineRule="auto"/>
        <w:ind w:firstLine="708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 xml:space="preserve">Wykopy pod budynkiem obory oraz pod zbiornik na gnojówkę wykonane zostaną do głębokości ok. 1,2 m, natomiast pod płytę obornikową-0,6 m . Na podstawie budowy geologicznej w rejonie przedsięwzięcia nie przewiduje się wystąpienia wód gruntowych, jednak w przypadku konieczności odwadniania wykopów, woda odprowadzana będzie za </w:t>
      </w:r>
      <w:r w:rsidRPr="000A0A05">
        <w:rPr>
          <w:rFonts w:ascii="Times New Roman" w:hAnsi="Times New Roman" w:cs="Times New Roman"/>
          <w:sz w:val="25"/>
          <w:szCs w:val="25"/>
        </w:rPr>
        <w:lastRenderedPageBreak/>
        <w:t>pomocą igłofiltrów do odstojników, a następnie rozprowadzona po działce lub wywieziona do oczyszczalni ścieków.</w:t>
      </w:r>
    </w:p>
    <w:p w:rsidR="00D00883" w:rsidRPr="000A0A05" w:rsidRDefault="00D00883" w:rsidP="00D00883">
      <w:pPr>
        <w:spacing w:line="240" w:lineRule="auto"/>
        <w:ind w:firstLine="708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Odpady powstałe na etapie realizacji należy magazynować sposób selektywny, w wydzielonym miejscu, w odpowiednich pojemnikach, a następnie przekazywać firmie posiadającej odpowiednie pozwolenie.</w:t>
      </w:r>
    </w:p>
    <w:p w:rsidR="00D00883" w:rsidRPr="000A0A05" w:rsidRDefault="00D00883" w:rsidP="00D00883">
      <w:pPr>
        <w:spacing w:line="240" w:lineRule="auto"/>
        <w:ind w:firstLine="708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Hałas na etapie użytkowania przedsięwzięcia związany będzie z pracą maszyn i urządzeń wykorzystywanych przy produkcji zwierzęcej( urządzenia do udoju), a także z pracą pojazdów poruszających się na terenie zakładu, Inwestor nie planuje zainstalowania wentylacji mechanicznej ściennej, obieg powietrza zapewniony zostanie poprzez wentylację grawitacyjną.</w:t>
      </w:r>
    </w:p>
    <w:p w:rsidR="00D00883" w:rsidRPr="000A0A05" w:rsidRDefault="00D00883" w:rsidP="00D00883">
      <w:pPr>
        <w:spacing w:line="240" w:lineRule="auto"/>
        <w:ind w:firstLine="708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Przewiduje się, iż poziom hałasu spowodowany funkcjonowaniem przedmiotowej obory, nie będzie uciążliwy dla otoczenia, a zasięg uciążliwości spowodowanej emisją hałasu nie powinien powodować przekroczenia norm na terenie najbliższej zabudowy zagrodowej.</w:t>
      </w:r>
    </w:p>
    <w:p w:rsidR="00D00883" w:rsidRPr="000A0A05" w:rsidRDefault="00D00883" w:rsidP="00D00883">
      <w:pPr>
        <w:spacing w:line="240" w:lineRule="auto"/>
        <w:ind w:firstLine="708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Oddziaływanie planowanego przedsięwzięcia na powietrze atmosferyczne związane będzie z emisją pyłu, substancji gazowych z obory, a także z pojazdów związanych z obsługą budynku inwentarskiego. Obiekt nie będzie ogrzewany. W celu ograniczenia emisji substancji odorotwórczych, w ramach wnioskowanej inwestycji, wskazane jest utrzymywanie wysokiego poziomu higieny pomieszczeń inwentarskich, poprzez czyszczenie oraz dezynfekcję ( przy użyciu środków biodegradowalnych) sprzętu i pomieszczeń dla zwierząt, zastosowanie odpowiednio dobranego programu żywieniowego, dostosowanego do kondycji i wieku zwierząt, a także zapewnienie odpowiedniego  mikroklimatu wewnątrz budynków.</w:t>
      </w:r>
    </w:p>
    <w:p w:rsidR="00D00883" w:rsidRPr="000A0A05" w:rsidRDefault="00D00883" w:rsidP="00D00883">
      <w:pPr>
        <w:spacing w:line="240" w:lineRule="auto"/>
        <w:ind w:firstLine="708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Wszystkie odpady z funkcjonowania planowanego przedsięwzięcia należy zagospodarować zgodnie z obowiązującymi w tym zakresie przepisami, odpady winno się magazynować w pojemnikach, kontenerach,  a następnie po zebraniu odpowiedniej ich ilości przekazać specjalistycznej firmie, posiadającej stosowne zezwolenia.</w:t>
      </w:r>
    </w:p>
    <w:p w:rsidR="00D00883" w:rsidRPr="000A0A05" w:rsidRDefault="00D00883" w:rsidP="00D00883">
      <w:pPr>
        <w:spacing w:line="240" w:lineRule="auto"/>
        <w:ind w:firstLine="708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W przypadku sytuacji odbiegającej od warunków normalnych, m.in. wystąpienia choroby powodującej w skrajnym przypadku likwidacje stada, prowadzący instalację będzie postępował ściśle według wskazań Powiatowego Lekarza Weterynarii oraz obowiązujących w tym zakresie przepisów prawa.</w:t>
      </w:r>
    </w:p>
    <w:p w:rsidR="00D00883" w:rsidRPr="000A0A05" w:rsidRDefault="00D00883" w:rsidP="00D00883">
      <w:pPr>
        <w:spacing w:line="240" w:lineRule="auto"/>
        <w:ind w:firstLine="708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Woda dostarczana będzie z istniejącego przyłącza wodociągowego i zużywania na cele technologiczne ( do pojenia zwierząt, mycia i dezynfekcji) oraz sanitarne osób obsług</w:t>
      </w:r>
      <w:r w:rsidRPr="000A0A05">
        <w:rPr>
          <w:rFonts w:ascii="Times New Roman" w:hAnsi="Times New Roman"/>
          <w:sz w:val="25"/>
          <w:szCs w:val="25"/>
        </w:rPr>
        <w:t>ujących oborę ( jeden pracownik</w:t>
      </w:r>
      <w:r w:rsidRPr="000A0A05">
        <w:rPr>
          <w:rFonts w:ascii="Times New Roman" w:hAnsi="Times New Roman" w:cs="Times New Roman"/>
          <w:sz w:val="25"/>
          <w:szCs w:val="25"/>
        </w:rPr>
        <w:t xml:space="preserve"> właściciel obory)</w:t>
      </w:r>
    </w:p>
    <w:p w:rsidR="00D00883" w:rsidRPr="000A0A05" w:rsidRDefault="00D00883" w:rsidP="00D00883">
      <w:pPr>
        <w:spacing w:line="240" w:lineRule="auto"/>
        <w:ind w:firstLine="708"/>
        <w:rPr>
          <w:rFonts w:ascii="Times New Roman" w:hAnsi="Times New Roman" w:cs="Times New Roman"/>
          <w:sz w:val="25"/>
          <w:szCs w:val="25"/>
        </w:rPr>
      </w:pPr>
      <w:r w:rsidRPr="000A0A05">
        <w:rPr>
          <w:rFonts w:ascii="Times New Roman" w:hAnsi="Times New Roman" w:cs="Times New Roman"/>
          <w:sz w:val="25"/>
          <w:szCs w:val="25"/>
        </w:rPr>
        <w:t>Ścieki socjalno- bytowe z pomieszczenia  socjalnego obory odprowadzane będą do szczelnego zbiornika bezodpływowego  o pojemności do 30 m</w:t>
      </w:r>
      <w:r w:rsidRPr="000A0A05">
        <w:rPr>
          <w:rFonts w:ascii="Times New Roman" w:hAnsi="Times New Roman" w:cs="Times New Roman"/>
          <w:sz w:val="25"/>
          <w:szCs w:val="25"/>
          <w:vertAlign w:val="superscript"/>
        </w:rPr>
        <w:t>3</w:t>
      </w:r>
      <w:r w:rsidRPr="000A0A05">
        <w:rPr>
          <w:rFonts w:ascii="Times New Roman" w:hAnsi="Times New Roman" w:cs="Times New Roman"/>
          <w:sz w:val="25"/>
          <w:szCs w:val="25"/>
        </w:rPr>
        <w:t>. Inwestor, w uzupełnieniu z dnia 10 września 2014 r. zaznaczył, iż na przedmiotowym terenie nie ma kanalizacji gminnej, a także wykluczył możliwość zastosowania przydomowej oczyszczalni ścieków.</w:t>
      </w:r>
    </w:p>
    <w:p w:rsidR="00D80583" w:rsidRDefault="00D00883" w:rsidP="00D00883">
      <w:pPr>
        <w:spacing w:line="240" w:lineRule="auto"/>
        <w:ind w:firstLine="708"/>
        <w:rPr>
          <w:rFonts w:ascii="Times New Roman" w:hAnsi="Times New Roman" w:cs="Times New Roman"/>
        </w:rPr>
      </w:pPr>
      <w:r w:rsidRPr="000A0A05">
        <w:rPr>
          <w:rFonts w:ascii="Times New Roman" w:hAnsi="Times New Roman" w:cs="Times New Roman"/>
          <w:sz w:val="25"/>
          <w:szCs w:val="25"/>
        </w:rPr>
        <w:t>Do składowania obornika służyć będzie projektowana płyta obornikowa o powierzchni składowania 400 m</w:t>
      </w:r>
      <w:r w:rsidRPr="000A0A05">
        <w:rPr>
          <w:rFonts w:ascii="Times New Roman" w:hAnsi="Times New Roman" w:cs="Times New Roman"/>
          <w:sz w:val="25"/>
          <w:szCs w:val="25"/>
          <w:vertAlign w:val="superscript"/>
        </w:rPr>
        <w:t>2</w:t>
      </w:r>
      <w:r w:rsidRPr="000A0A05">
        <w:rPr>
          <w:rFonts w:ascii="Times New Roman" w:hAnsi="Times New Roman" w:cs="Times New Roman"/>
          <w:sz w:val="25"/>
          <w:szCs w:val="25"/>
        </w:rPr>
        <w:t>. Odpływ gnojówki z korytarzy gnojowych odbywać się będzie grawitacyjnie za pomocą krytych kanałów ściekowych do podziemnego zbiornika o pojemności 400 m</w:t>
      </w:r>
      <w:r w:rsidRPr="000A0A05">
        <w:rPr>
          <w:rFonts w:ascii="Times New Roman" w:hAnsi="Times New Roman" w:cs="Times New Roman"/>
          <w:sz w:val="25"/>
          <w:szCs w:val="25"/>
          <w:vertAlign w:val="superscript"/>
        </w:rPr>
        <w:t>3</w:t>
      </w:r>
      <w:r w:rsidRPr="000A0A05">
        <w:rPr>
          <w:rFonts w:ascii="Times New Roman" w:hAnsi="Times New Roman" w:cs="Times New Roman"/>
          <w:sz w:val="25"/>
          <w:szCs w:val="25"/>
        </w:rPr>
        <w:t xml:space="preserve"> zlokalizowanego  pod płytą gnojową. Powstające odchody zwierzęce zagospodarowane zostaną jako pełnowartościowy nawóz organiczny, na gruntach własnych Inwestora, zgodnie z zasadami określonymi w przepisach odrębnych- obecnie ustawa z dnia 10 lipca 2007 r. o nawozach i nawożeniu ( dz. U. Nr 147, poz. 1033 ze zm.) oraz  Kodeksie Dobrej Praktyki Rolniczej. Nadwyżki nawozu przekazane zostaną innym rolnikom, na podstawie stosowanych umów.</w:t>
      </w:r>
    </w:p>
    <w:sectPr w:rsidR="00D80583" w:rsidSect="00E45194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746A" w:rsidRDefault="004E746A" w:rsidP="00BF1278">
      <w:pPr>
        <w:spacing w:line="240" w:lineRule="auto"/>
      </w:pPr>
      <w:r>
        <w:separator/>
      </w:r>
    </w:p>
  </w:endnote>
  <w:endnote w:type="continuationSeparator" w:id="0">
    <w:p w:rsidR="004E746A" w:rsidRDefault="004E746A" w:rsidP="00BF12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65130571"/>
      <w:docPartObj>
        <w:docPartGallery w:val="Page Numbers (Bottom of Page)"/>
        <w:docPartUnique/>
      </w:docPartObj>
    </w:sdtPr>
    <w:sdtEndPr/>
    <w:sdtContent>
      <w:p w:rsidR="00BF1278" w:rsidRDefault="00BF12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0883">
          <w:rPr>
            <w:noProof/>
          </w:rPr>
          <w:t>1</w:t>
        </w:r>
        <w:r>
          <w:fldChar w:fldCharType="end"/>
        </w:r>
      </w:p>
    </w:sdtContent>
  </w:sdt>
  <w:p w:rsidR="00BF1278" w:rsidRDefault="00BF127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746A" w:rsidRDefault="004E746A" w:rsidP="00BF1278">
      <w:pPr>
        <w:spacing w:line="240" w:lineRule="auto"/>
      </w:pPr>
      <w:r>
        <w:separator/>
      </w:r>
    </w:p>
  </w:footnote>
  <w:footnote w:type="continuationSeparator" w:id="0">
    <w:p w:rsidR="004E746A" w:rsidRDefault="004E746A" w:rsidP="00BF127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102ACF"/>
    <w:multiLevelType w:val="hybridMultilevel"/>
    <w:tmpl w:val="DADE27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372C9B"/>
    <w:multiLevelType w:val="hybridMultilevel"/>
    <w:tmpl w:val="AA948570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A70D54"/>
    <w:multiLevelType w:val="hybridMultilevel"/>
    <w:tmpl w:val="DABAC8B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419268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BE48A6"/>
    <w:multiLevelType w:val="hybridMultilevel"/>
    <w:tmpl w:val="0E24CAA4"/>
    <w:lvl w:ilvl="0" w:tplc="1B1C729A">
      <w:start w:val="5"/>
      <w:numFmt w:val="bullet"/>
      <w:lvlText w:val=""/>
      <w:lvlJc w:val="left"/>
      <w:pPr>
        <w:ind w:left="720" w:hanging="360"/>
      </w:pPr>
      <w:rPr>
        <w:rFonts w:ascii="Symbol" w:eastAsia="MS Mincho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2A0557"/>
    <w:multiLevelType w:val="hybridMultilevel"/>
    <w:tmpl w:val="2E7E0D58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B335FE"/>
    <w:multiLevelType w:val="hybridMultilevel"/>
    <w:tmpl w:val="37A06A8E"/>
    <w:lvl w:ilvl="0" w:tplc="F4AC21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6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93CAA"/>
    <w:rsid w:val="00020323"/>
    <w:rsid w:val="000722BD"/>
    <w:rsid w:val="00153D78"/>
    <w:rsid w:val="00167464"/>
    <w:rsid w:val="00185ECF"/>
    <w:rsid w:val="001A368E"/>
    <w:rsid w:val="00295985"/>
    <w:rsid w:val="002D3ABB"/>
    <w:rsid w:val="00343C3C"/>
    <w:rsid w:val="00353ACF"/>
    <w:rsid w:val="00391A68"/>
    <w:rsid w:val="00437789"/>
    <w:rsid w:val="004E746A"/>
    <w:rsid w:val="00504EFB"/>
    <w:rsid w:val="00537E36"/>
    <w:rsid w:val="0063347D"/>
    <w:rsid w:val="006627AF"/>
    <w:rsid w:val="006A4C9F"/>
    <w:rsid w:val="006F5A42"/>
    <w:rsid w:val="007236CA"/>
    <w:rsid w:val="00790AD1"/>
    <w:rsid w:val="00862034"/>
    <w:rsid w:val="00866404"/>
    <w:rsid w:val="0087627B"/>
    <w:rsid w:val="008A1002"/>
    <w:rsid w:val="008A300B"/>
    <w:rsid w:val="008E0BD0"/>
    <w:rsid w:val="00931121"/>
    <w:rsid w:val="00950DB8"/>
    <w:rsid w:val="009B5F81"/>
    <w:rsid w:val="009D04E6"/>
    <w:rsid w:val="009D1DA8"/>
    <w:rsid w:val="00A33C80"/>
    <w:rsid w:val="00AC3B90"/>
    <w:rsid w:val="00B20129"/>
    <w:rsid w:val="00B549A3"/>
    <w:rsid w:val="00BF1278"/>
    <w:rsid w:val="00C573E2"/>
    <w:rsid w:val="00C6559C"/>
    <w:rsid w:val="00C929AA"/>
    <w:rsid w:val="00CB2705"/>
    <w:rsid w:val="00CB544C"/>
    <w:rsid w:val="00D00883"/>
    <w:rsid w:val="00D36CBD"/>
    <w:rsid w:val="00D72C1C"/>
    <w:rsid w:val="00D80583"/>
    <w:rsid w:val="00D919D7"/>
    <w:rsid w:val="00D93CAA"/>
    <w:rsid w:val="00DB01E1"/>
    <w:rsid w:val="00DE36A8"/>
    <w:rsid w:val="00E17ABF"/>
    <w:rsid w:val="00E3249B"/>
    <w:rsid w:val="00E45194"/>
    <w:rsid w:val="00E729A1"/>
    <w:rsid w:val="00E824C5"/>
    <w:rsid w:val="00E82B70"/>
    <w:rsid w:val="00E94F33"/>
    <w:rsid w:val="00EB532C"/>
    <w:rsid w:val="00EC7294"/>
    <w:rsid w:val="00F50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7289A6-526A-463A-9F91-19C6E67F4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3CAA"/>
    <w:pPr>
      <w:widowControl w:val="0"/>
      <w:autoSpaceDE w:val="0"/>
      <w:autoSpaceDN w:val="0"/>
      <w:spacing w:after="0" w:line="324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29AA"/>
    <w:pPr>
      <w:spacing w:after="240" w:line="327" w:lineRule="auto"/>
      <w:ind w:firstLine="0"/>
      <w:jc w:val="center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929AA"/>
    <w:pPr>
      <w:spacing w:before="240" w:after="60" w:line="327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929AA"/>
    <w:pPr>
      <w:spacing w:before="240" w:after="60" w:line="327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929AA"/>
    <w:pPr>
      <w:spacing w:line="218" w:lineRule="auto"/>
      <w:ind w:firstLine="0"/>
      <w:jc w:val="center"/>
      <w:outlineLvl w:val="3"/>
    </w:pPr>
    <w:rPr>
      <w:rFonts w:asciiTheme="minorHAnsi" w:hAnsiTheme="minorHAnsi" w:cs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929AA"/>
    <w:pPr>
      <w:spacing w:line="327" w:lineRule="auto"/>
      <w:outlineLvl w:val="4"/>
    </w:pPr>
    <w:rPr>
      <w:rFonts w:asciiTheme="minorHAnsi" w:hAnsiTheme="minorHAnsi" w:cs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929AA"/>
    <w:pPr>
      <w:spacing w:line="218" w:lineRule="auto"/>
      <w:ind w:firstLine="0"/>
      <w:jc w:val="center"/>
      <w:outlineLvl w:val="5"/>
    </w:pPr>
    <w:rPr>
      <w:rFonts w:asciiTheme="minorHAnsi" w:hAnsiTheme="minorHAnsi" w:cs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929AA"/>
    <w:pPr>
      <w:spacing w:line="327" w:lineRule="auto"/>
      <w:ind w:firstLine="0"/>
      <w:jc w:val="left"/>
      <w:outlineLvl w:val="6"/>
    </w:pPr>
    <w:rPr>
      <w:rFonts w:asciiTheme="minorHAnsi" w:hAnsiTheme="minorHAnsi" w:cs="Times New Roman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929AA"/>
    <w:pPr>
      <w:spacing w:line="218" w:lineRule="auto"/>
      <w:ind w:left="-142" w:firstLine="0"/>
      <w:jc w:val="center"/>
      <w:outlineLvl w:val="7"/>
    </w:pPr>
    <w:rPr>
      <w:rFonts w:asciiTheme="minorHAnsi" w:hAnsiTheme="minorHAnsi" w:cs="Times New Roman"/>
      <w:i/>
      <w:iCs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929AA"/>
    <w:pPr>
      <w:spacing w:line="218" w:lineRule="auto"/>
      <w:ind w:left="-108" w:firstLine="0"/>
      <w:jc w:val="center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29AA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929AA"/>
    <w:rPr>
      <w:rFonts w:asciiTheme="majorHAnsi" w:eastAsiaTheme="majorEastAsia" w:hAnsiTheme="majorHAnsi" w:cstheme="majorBidi"/>
      <w:b/>
      <w:bCs/>
      <w:i/>
      <w:iCs/>
      <w:color w:val="000000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C929AA"/>
    <w:rPr>
      <w:rFonts w:asciiTheme="majorHAnsi" w:eastAsiaTheme="majorEastAsia" w:hAnsiTheme="majorHAnsi" w:cstheme="majorBidi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C929AA"/>
    <w:rPr>
      <w:rFonts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rsid w:val="00C929AA"/>
    <w:rPr>
      <w:rFonts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C929AA"/>
    <w:rPr>
      <w:rFonts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uiPriority w:val="9"/>
    <w:rsid w:val="00C929AA"/>
    <w:rPr>
      <w:rFonts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C929AA"/>
    <w:rPr>
      <w:rFonts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rsid w:val="00C929AA"/>
    <w:rPr>
      <w:rFonts w:asciiTheme="majorHAnsi" w:eastAsiaTheme="majorEastAsia" w:hAnsiTheme="majorHAnsi" w:cstheme="majorBidi"/>
      <w:color w:val="000000"/>
    </w:rPr>
  </w:style>
  <w:style w:type="paragraph" w:styleId="Bezodstpw">
    <w:name w:val="No Spacing"/>
    <w:link w:val="BezodstpwZnak"/>
    <w:uiPriority w:val="1"/>
    <w:qFormat/>
    <w:rsid w:val="00D93CAA"/>
    <w:pPr>
      <w:spacing w:after="0" w:line="240" w:lineRule="auto"/>
    </w:pPr>
    <w:rPr>
      <w:rFonts w:ascii="Calibri" w:eastAsia="MS Mincho" w:hAnsi="Calibri"/>
    </w:rPr>
  </w:style>
  <w:style w:type="paragraph" w:styleId="Akapitzlist">
    <w:name w:val="List Paragraph"/>
    <w:basedOn w:val="Normalny"/>
    <w:uiPriority w:val="34"/>
    <w:qFormat/>
    <w:rsid w:val="00A33C80"/>
    <w:pPr>
      <w:spacing w:line="326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1278"/>
    <w:rPr>
      <w:rFonts w:ascii="Arial" w:hAnsi="Arial" w:cs="Arial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F127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1278"/>
    <w:rPr>
      <w:rFonts w:ascii="Arial" w:hAnsi="Arial" w:cs="Arial"/>
      <w:color w:val="000000"/>
      <w:sz w:val="24"/>
      <w:szCs w:val="24"/>
    </w:rPr>
  </w:style>
  <w:style w:type="character" w:customStyle="1" w:styleId="BezodstpwZnak">
    <w:name w:val="Bez odstępów Znak"/>
    <w:basedOn w:val="Domylnaczcionkaakapitu"/>
    <w:link w:val="Bezodstpw"/>
    <w:uiPriority w:val="1"/>
    <w:rsid w:val="00D00883"/>
    <w:rPr>
      <w:rFonts w:ascii="Calibri" w:eastAsia="MS Mincho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67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933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Bartosz Lewandowski</cp:lastModifiedBy>
  <cp:revision>20</cp:revision>
  <cp:lastPrinted>2014-10-23T11:50:00Z</cp:lastPrinted>
  <dcterms:created xsi:type="dcterms:W3CDTF">2013-07-12T12:32:00Z</dcterms:created>
  <dcterms:modified xsi:type="dcterms:W3CDTF">2014-12-14T15:45:00Z</dcterms:modified>
</cp:coreProperties>
</file>