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0B0C" w:rsidRPr="006A5B1D" w:rsidRDefault="002B0B0C" w:rsidP="005279C6">
      <w:pPr>
        <w:pStyle w:val="Bezodstpw"/>
        <w:spacing w:line="360" w:lineRule="auto"/>
        <w:ind w:firstLine="4820"/>
        <w:jc w:val="right"/>
        <w:rPr>
          <w:rFonts w:ascii="Times New Roman" w:hAnsi="Times New Roman" w:cs="Times New Roman"/>
          <w:sz w:val="29"/>
          <w:szCs w:val="29"/>
        </w:rPr>
      </w:pPr>
    </w:p>
    <w:p w:rsidR="00404A82" w:rsidRPr="006A5B1D" w:rsidRDefault="00404A82" w:rsidP="005279C6">
      <w:pPr>
        <w:pStyle w:val="Bezodstpw"/>
        <w:spacing w:line="360" w:lineRule="auto"/>
        <w:ind w:firstLine="4820"/>
        <w:jc w:val="right"/>
        <w:rPr>
          <w:rFonts w:ascii="Times New Roman" w:hAnsi="Times New Roman" w:cs="Times New Roman"/>
          <w:sz w:val="29"/>
          <w:szCs w:val="29"/>
        </w:rPr>
      </w:pPr>
      <w:r w:rsidRPr="006A5B1D">
        <w:rPr>
          <w:rFonts w:ascii="Times New Roman" w:hAnsi="Times New Roman" w:cs="Times New Roman"/>
          <w:sz w:val="29"/>
          <w:szCs w:val="29"/>
        </w:rPr>
        <w:t xml:space="preserve">Łubianka, dnia </w:t>
      </w:r>
      <w:r w:rsidR="006D5A67" w:rsidRPr="006A5B1D">
        <w:rPr>
          <w:rFonts w:ascii="Times New Roman" w:hAnsi="Times New Roman" w:cs="Times New Roman"/>
          <w:sz w:val="29"/>
          <w:szCs w:val="29"/>
        </w:rPr>
        <w:t>19</w:t>
      </w:r>
      <w:r w:rsidR="009B5B7C" w:rsidRPr="006A5B1D">
        <w:rPr>
          <w:rFonts w:ascii="Times New Roman" w:hAnsi="Times New Roman" w:cs="Times New Roman"/>
          <w:sz w:val="29"/>
          <w:szCs w:val="29"/>
        </w:rPr>
        <w:t>.0</w:t>
      </w:r>
      <w:r w:rsidR="006D5A67" w:rsidRPr="006A5B1D">
        <w:rPr>
          <w:rFonts w:ascii="Times New Roman" w:hAnsi="Times New Roman" w:cs="Times New Roman"/>
          <w:sz w:val="29"/>
          <w:szCs w:val="29"/>
        </w:rPr>
        <w:t>3</w:t>
      </w:r>
      <w:r w:rsidR="00DB19E1" w:rsidRPr="006A5B1D">
        <w:rPr>
          <w:rFonts w:ascii="Times New Roman" w:hAnsi="Times New Roman" w:cs="Times New Roman"/>
          <w:sz w:val="29"/>
          <w:szCs w:val="29"/>
        </w:rPr>
        <w:t>.2014</w:t>
      </w:r>
      <w:r w:rsidRPr="006A5B1D">
        <w:rPr>
          <w:rFonts w:ascii="Times New Roman" w:hAnsi="Times New Roman" w:cs="Times New Roman"/>
          <w:sz w:val="29"/>
          <w:szCs w:val="29"/>
        </w:rPr>
        <w:t xml:space="preserve"> r.</w:t>
      </w:r>
    </w:p>
    <w:p w:rsidR="005279C6" w:rsidRPr="006A5B1D" w:rsidRDefault="005279C6" w:rsidP="005279C6">
      <w:pPr>
        <w:spacing w:line="360" w:lineRule="auto"/>
        <w:rPr>
          <w:rFonts w:ascii="Times New Roman" w:eastAsia="Calibri" w:hAnsi="Times New Roman" w:cs="Times New Roman"/>
          <w:sz w:val="29"/>
          <w:szCs w:val="29"/>
        </w:rPr>
      </w:pPr>
      <w:bookmarkStart w:id="0" w:name="_GoBack"/>
      <w:bookmarkEnd w:id="0"/>
    </w:p>
    <w:p w:rsidR="006D5A67" w:rsidRPr="006A5B1D" w:rsidRDefault="006D5A67" w:rsidP="005279C6">
      <w:pPr>
        <w:spacing w:line="360" w:lineRule="auto"/>
        <w:rPr>
          <w:rFonts w:ascii="Times New Roman" w:eastAsia="Calibri" w:hAnsi="Times New Roman" w:cs="Times New Roman"/>
          <w:sz w:val="29"/>
          <w:szCs w:val="29"/>
        </w:rPr>
      </w:pPr>
      <w:r w:rsidRPr="006A5B1D">
        <w:rPr>
          <w:rFonts w:ascii="Times New Roman" w:eastAsia="Calibri" w:hAnsi="Times New Roman" w:cs="Times New Roman"/>
          <w:sz w:val="29"/>
          <w:szCs w:val="29"/>
        </w:rPr>
        <w:t>ROŚ.6220.2.</w:t>
      </w:r>
      <w:r w:rsidR="00AC74B2">
        <w:rPr>
          <w:rFonts w:ascii="Times New Roman" w:eastAsia="Calibri" w:hAnsi="Times New Roman" w:cs="Times New Roman"/>
          <w:sz w:val="29"/>
          <w:szCs w:val="29"/>
        </w:rPr>
        <w:t>2</w:t>
      </w:r>
      <w:r w:rsidRPr="006A5B1D">
        <w:rPr>
          <w:rFonts w:ascii="Times New Roman" w:eastAsia="Calibri" w:hAnsi="Times New Roman" w:cs="Times New Roman"/>
          <w:sz w:val="29"/>
          <w:szCs w:val="29"/>
        </w:rPr>
        <w:t>.2013</w:t>
      </w:r>
    </w:p>
    <w:p w:rsidR="00404A82" w:rsidRPr="006A5B1D" w:rsidRDefault="00404A82" w:rsidP="005279C6">
      <w:pPr>
        <w:spacing w:line="360" w:lineRule="auto"/>
        <w:jc w:val="center"/>
        <w:rPr>
          <w:rFonts w:ascii="Times New Roman" w:hAnsi="Times New Roman" w:cs="Times New Roman"/>
          <w:b/>
          <w:sz w:val="29"/>
          <w:szCs w:val="29"/>
        </w:rPr>
      </w:pPr>
      <w:r w:rsidRPr="006A5B1D">
        <w:rPr>
          <w:rFonts w:ascii="Times New Roman" w:hAnsi="Times New Roman" w:cs="Times New Roman"/>
          <w:b/>
          <w:sz w:val="29"/>
          <w:szCs w:val="29"/>
        </w:rPr>
        <w:t>POSTANOWIENIE</w:t>
      </w:r>
    </w:p>
    <w:p w:rsidR="00DB19E1" w:rsidRPr="006A5B1D" w:rsidRDefault="00404A82" w:rsidP="005279C6">
      <w:pPr>
        <w:pStyle w:val="Bezodstpw"/>
        <w:spacing w:line="360" w:lineRule="auto"/>
        <w:jc w:val="both"/>
        <w:rPr>
          <w:rFonts w:ascii="Times New Roman" w:eastAsia="Times New Roman" w:hAnsi="Times New Roman" w:cs="Times New Roman"/>
          <w:sz w:val="29"/>
          <w:szCs w:val="29"/>
          <w:lang w:eastAsia="pl-PL"/>
        </w:rPr>
      </w:pPr>
      <w:r w:rsidRPr="006A5B1D">
        <w:rPr>
          <w:rFonts w:ascii="Times New Roman" w:eastAsia="Times New Roman" w:hAnsi="Times New Roman" w:cs="Times New Roman"/>
          <w:sz w:val="29"/>
          <w:szCs w:val="29"/>
          <w:lang w:eastAsia="pl-PL"/>
        </w:rPr>
        <w:t xml:space="preserve">           </w:t>
      </w:r>
      <w:r w:rsidRPr="006A5B1D">
        <w:rPr>
          <w:rFonts w:ascii="Times New Roman" w:hAnsi="Times New Roman" w:cs="Times New Roman"/>
          <w:sz w:val="29"/>
          <w:szCs w:val="29"/>
        </w:rPr>
        <w:t>Na podstawie art. 123 ustawy z dnia 14 czerwca 1960 r. Kodeks postę</w:t>
      </w:r>
      <w:r w:rsidR="001E3172" w:rsidRPr="006A5B1D">
        <w:rPr>
          <w:rFonts w:ascii="Times New Roman" w:hAnsi="Times New Roman" w:cs="Times New Roman"/>
          <w:sz w:val="29"/>
          <w:szCs w:val="29"/>
        </w:rPr>
        <w:t>powania administracyjnego (</w:t>
      </w:r>
      <w:r w:rsidRPr="006A5B1D">
        <w:rPr>
          <w:rFonts w:ascii="Times New Roman" w:hAnsi="Times New Roman" w:cs="Times New Roman"/>
          <w:sz w:val="29"/>
          <w:szCs w:val="29"/>
        </w:rPr>
        <w:t>Dz. U. z 2013r. poz. 267</w:t>
      </w:r>
      <w:r w:rsidR="001E3172" w:rsidRPr="006A5B1D">
        <w:rPr>
          <w:rFonts w:ascii="Times New Roman" w:hAnsi="Times New Roman" w:cs="Times New Roman"/>
          <w:sz w:val="29"/>
          <w:szCs w:val="29"/>
        </w:rPr>
        <w:t xml:space="preserve"> j.t.</w:t>
      </w:r>
      <w:r w:rsidRPr="006A5B1D">
        <w:rPr>
          <w:rFonts w:ascii="Times New Roman" w:hAnsi="Times New Roman" w:cs="Times New Roman"/>
          <w:sz w:val="29"/>
          <w:szCs w:val="29"/>
        </w:rPr>
        <w:t>) w związku z art. 63 ust 2  ustawy z dnia 3 października 2008r. o udostępnianiu informacji o środowisku i jego ochronie, udziale społeczeństwa w ochronie środowiska oraz o ocenach oddziaływa</w:t>
      </w:r>
      <w:r w:rsidR="00DB19E1" w:rsidRPr="006A5B1D">
        <w:rPr>
          <w:rFonts w:ascii="Times New Roman" w:hAnsi="Times New Roman" w:cs="Times New Roman"/>
          <w:sz w:val="29"/>
          <w:szCs w:val="29"/>
        </w:rPr>
        <w:t xml:space="preserve">nia na środowisko (Dz. U. z 2013r. </w:t>
      </w:r>
      <w:r w:rsidRPr="006A5B1D">
        <w:rPr>
          <w:rFonts w:ascii="Times New Roman" w:hAnsi="Times New Roman" w:cs="Times New Roman"/>
          <w:sz w:val="29"/>
          <w:szCs w:val="29"/>
        </w:rPr>
        <w:t xml:space="preserve">poz. </w:t>
      </w:r>
      <w:r w:rsidR="00DB19E1" w:rsidRPr="006A5B1D">
        <w:rPr>
          <w:rFonts w:ascii="Times New Roman" w:hAnsi="Times New Roman" w:cs="Times New Roman"/>
          <w:sz w:val="29"/>
          <w:szCs w:val="29"/>
        </w:rPr>
        <w:t>1235</w:t>
      </w:r>
      <w:r w:rsidR="00591610" w:rsidRPr="006A5B1D">
        <w:rPr>
          <w:rFonts w:ascii="Times New Roman" w:hAnsi="Times New Roman" w:cs="Times New Roman"/>
          <w:sz w:val="29"/>
          <w:szCs w:val="29"/>
        </w:rPr>
        <w:t xml:space="preserve"> ze</w:t>
      </w:r>
      <w:r w:rsidR="006D5A67" w:rsidRPr="006A5B1D">
        <w:rPr>
          <w:rFonts w:ascii="Times New Roman" w:hAnsi="Times New Roman" w:cs="Times New Roman"/>
          <w:sz w:val="29"/>
          <w:szCs w:val="29"/>
        </w:rPr>
        <w:t xml:space="preserve"> zm.), a także § 3 ust. 2 pkt 2 w związku z ust. 1 pkt 48</w:t>
      </w:r>
      <w:r w:rsidRPr="006A5B1D">
        <w:rPr>
          <w:rFonts w:ascii="Times New Roman" w:hAnsi="Times New Roman" w:cs="Times New Roman"/>
          <w:sz w:val="29"/>
          <w:szCs w:val="29"/>
        </w:rPr>
        <w:t xml:space="preserve"> rozporządzenia Rady Ministrów z dnia 9 listopada 2010r. w sprawie przedsięwzięć mogących znacząco oddziaływać na środowisko (Dz. U. z 2010r. Nr 213 poz. 1397</w:t>
      </w:r>
      <w:r w:rsidR="00BF0512" w:rsidRPr="006A5B1D">
        <w:rPr>
          <w:rFonts w:ascii="Times New Roman" w:hAnsi="Times New Roman" w:cs="Times New Roman"/>
          <w:sz w:val="29"/>
          <w:szCs w:val="29"/>
        </w:rPr>
        <w:t xml:space="preserve"> ze zm.</w:t>
      </w:r>
      <w:r w:rsidRPr="006A5B1D">
        <w:rPr>
          <w:rFonts w:ascii="Times New Roman" w:hAnsi="Times New Roman" w:cs="Times New Roman"/>
          <w:sz w:val="29"/>
          <w:szCs w:val="29"/>
        </w:rPr>
        <w:t xml:space="preserve">),  </w:t>
      </w:r>
      <w:r w:rsidR="00DB19E1" w:rsidRPr="006A5B1D">
        <w:rPr>
          <w:rFonts w:ascii="Times New Roman" w:eastAsia="Times New Roman" w:hAnsi="Times New Roman" w:cs="Times New Roman"/>
          <w:sz w:val="29"/>
          <w:szCs w:val="29"/>
          <w:lang w:eastAsia="pl-PL"/>
        </w:rPr>
        <w:t>po rozpatrzeniu wniosku</w:t>
      </w:r>
      <w:r w:rsidR="009B5B7C" w:rsidRPr="006A5B1D">
        <w:rPr>
          <w:rFonts w:ascii="Times New Roman" w:eastAsia="Times New Roman" w:hAnsi="Times New Roman" w:cs="Times New Roman"/>
          <w:sz w:val="29"/>
          <w:szCs w:val="29"/>
          <w:lang w:eastAsia="pl-PL"/>
        </w:rPr>
        <w:t xml:space="preserve"> z dnia </w:t>
      </w:r>
      <w:r w:rsidR="006D5A67" w:rsidRPr="006A5B1D">
        <w:rPr>
          <w:rFonts w:ascii="Times New Roman" w:eastAsia="Times New Roman" w:hAnsi="Times New Roman" w:cs="Times New Roman"/>
          <w:sz w:val="29"/>
          <w:szCs w:val="29"/>
          <w:lang w:eastAsia="pl-PL"/>
        </w:rPr>
        <w:t>13.09.2013 r. Przedsiębiorstwa Transportowo-Usługowo-Handlowego „HEKAL” Henryk Lechowicz, Brąchnowo, ul. Tartaczna 2, 87-152 Łubianka.</w:t>
      </w:r>
    </w:p>
    <w:p w:rsidR="006A5B1D" w:rsidRDefault="00404A82" w:rsidP="005279C6">
      <w:pPr>
        <w:pStyle w:val="Bezodstpw"/>
        <w:spacing w:line="360" w:lineRule="auto"/>
        <w:jc w:val="both"/>
        <w:rPr>
          <w:rFonts w:ascii="Times New Roman" w:eastAsia="Times New Roman" w:hAnsi="Times New Roman" w:cs="Times New Roman"/>
          <w:b/>
          <w:bCs/>
          <w:sz w:val="29"/>
          <w:szCs w:val="29"/>
          <w:lang w:eastAsia="pl-PL"/>
        </w:rPr>
      </w:pPr>
      <w:r w:rsidRPr="006A5B1D">
        <w:rPr>
          <w:rFonts w:ascii="Times New Roman" w:eastAsia="Times New Roman" w:hAnsi="Times New Roman" w:cs="Times New Roman"/>
          <w:b/>
          <w:bCs/>
          <w:sz w:val="29"/>
          <w:szCs w:val="29"/>
          <w:lang w:eastAsia="pl-PL"/>
        </w:rPr>
        <w:t xml:space="preserve">                   </w:t>
      </w:r>
      <w:r w:rsidR="009A48A3" w:rsidRPr="006A5B1D">
        <w:rPr>
          <w:rFonts w:ascii="Times New Roman" w:eastAsia="Times New Roman" w:hAnsi="Times New Roman" w:cs="Times New Roman"/>
          <w:b/>
          <w:bCs/>
          <w:sz w:val="29"/>
          <w:szCs w:val="29"/>
          <w:lang w:eastAsia="pl-PL"/>
        </w:rPr>
        <w:t xml:space="preserve">                  </w:t>
      </w:r>
      <w:r w:rsidRPr="006A5B1D">
        <w:rPr>
          <w:rFonts w:ascii="Times New Roman" w:eastAsia="Times New Roman" w:hAnsi="Times New Roman" w:cs="Times New Roman"/>
          <w:b/>
          <w:bCs/>
          <w:sz w:val="29"/>
          <w:szCs w:val="29"/>
          <w:lang w:eastAsia="pl-PL"/>
        </w:rPr>
        <w:t xml:space="preserve">   </w:t>
      </w:r>
    </w:p>
    <w:p w:rsidR="00404A82" w:rsidRPr="006A5B1D" w:rsidRDefault="006A5B1D" w:rsidP="005279C6">
      <w:pPr>
        <w:pStyle w:val="Bezodstpw"/>
        <w:spacing w:line="360" w:lineRule="auto"/>
        <w:jc w:val="both"/>
        <w:rPr>
          <w:rFonts w:ascii="Times New Roman" w:eastAsia="Times New Roman" w:hAnsi="Times New Roman" w:cs="Times New Roman"/>
          <w:sz w:val="29"/>
          <w:szCs w:val="29"/>
          <w:lang w:eastAsia="pl-PL"/>
        </w:rPr>
      </w:pPr>
      <w:r>
        <w:rPr>
          <w:rFonts w:ascii="Times New Roman" w:eastAsia="Times New Roman" w:hAnsi="Times New Roman" w:cs="Times New Roman"/>
          <w:b/>
          <w:bCs/>
          <w:sz w:val="29"/>
          <w:szCs w:val="29"/>
          <w:lang w:eastAsia="pl-PL"/>
        </w:rPr>
        <w:tab/>
      </w:r>
      <w:r>
        <w:rPr>
          <w:rFonts w:ascii="Times New Roman" w:eastAsia="Times New Roman" w:hAnsi="Times New Roman" w:cs="Times New Roman"/>
          <w:b/>
          <w:bCs/>
          <w:sz w:val="29"/>
          <w:szCs w:val="29"/>
          <w:lang w:eastAsia="pl-PL"/>
        </w:rPr>
        <w:tab/>
      </w:r>
      <w:r>
        <w:rPr>
          <w:rFonts w:ascii="Times New Roman" w:eastAsia="Times New Roman" w:hAnsi="Times New Roman" w:cs="Times New Roman"/>
          <w:b/>
          <w:bCs/>
          <w:sz w:val="29"/>
          <w:szCs w:val="29"/>
          <w:lang w:eastAsia="pl-PL"/>
        </w:rPr>
        <w:tab/>
      </w:r>
      <w:r>
        <w:rPr>
          <w:rFonts w:ascii="Times New Roman" w:eastAsia="Times New Roman" w:hAnsi="Times New Roman" w:cs="Times New Roman"/>
          <w:b/>
          <w:bCs/>
          <w:sz w:val="29"/>
          <w:szCs w:val="29"/>
          <w:lang w:eastAsia="pl-PL"/>
        </w:rPr>
        <w:tab/>
      </w:r>
      <w:r w:rsidR="00404A82" w:rsidRPr="006A5B1D">
        <w:rPr>
          <w:rFonts w:ascii="Times New Roman" w:eastAsia="Times New Roman" w:hAnsi="Times New Roman" w:cs="Times New Roman"/>
          <w:b/>
          <w:bCs/>
          <w:sz w:val="29"/>
          <w:szCs w:val="29"/>
          <w:lang w:eastAsia="pl-PL"/>
        </w:rPr>
        <w:t>stwierdzam brak potrzeby</w:t>
      </w:r>
    </w:p>
    <w:p w:rsidR="00404A82" w:rsidRPr="006A5B1D" w:rsidRDefault="00404A82" w:rsidP="005279C6">
      <w:pPr>
        <w:pStyle w:val="Bezodstpw"/>
        <w:spacing w:line="360" w:lineRule="auto"/>
        <w:jc w:val="center"/>
        <w:rPr>
          <w:rFonts w:ascii="Times New Roman" w:eastAsia="Times New Roman" w:hAnsi="Times New Roman" w:cs="Times New Roman"/>
          <w:b/>
          <w:bCs/>
          <w:sz w:val="29"/>
          <w:szCs w:val="29"/>
          <w:lang w:eastAsia="pl-PL"/>
        </w:rPr>
      </w:pPr>
      <w:r w:rsidRPr="006A5B1D">
        <w:rPr>
          <w:rFonts w:ascii="Times New Roman" w:eastAsia="Times New Roman" w:hAnsi="Times New Roman" w:cs="Times New Roman"/>
          <w:b/>
          <w:bCs/>
          <w:sz w:val="29"/>
          <w:szCs w:val="29"/>
          <w:lang w:eastAsia="pl-PL"/>
        </w:rPr>
        <w:t>przeprowadzenia oceny oddziaływania na środowisko</w:t>
      </w:r>
    </w:p>
    <w:p w:rsidR="005279C6" w:rsidRPr="006A5B1D" w:rsidRDefault="005279C6" w:rsidP="005279C6">
      <w:pPr>
        <w:pStyle w:val="Bezodstpw"/>
        <w:spacing w:line="360" w:lineRule="auto"/>
        <w:jc w:val="center"/>
        <w:rPr>
          <w:rFonts w:ascii="Times New Roman" w:eastAsia="Times New Roman" w:hAnsi="Times New Roman" w:cs="Times New Roman"/>
          <w:sz w:val="29"/>
          <w:szCs w:val="29"/>
          <w:lang w:eastAsia="pl-PL"/>
        </w:rPr>
      </w:pPr>
    </w:p>
    <w:p w:rsidR="00681957" w:rsidRPr="006A5B1D" w:rsidRDefault="00681957" w:rsidP="005279C6">
      <w:pPr>
        <w:pStyle w:val="Bezodstpw"/>
        <w:spacing w:line="360" w:lineRule="auto"/>
        <w:jc w:val="both"/>
        <w:rPr>
          <w:rFonts w:ascii="Times New Roman" w:eastAsia="Times New Roman" w:hAnsi="Times New Roman" w:cs="Times New Roman"/>
          <w:sz w:val="29"/>
          <w:szCs w:val="29"/>
          <w:lang w:eastAsia="pl-PL"/>
        </w:rPr>
      </w:pPr>
      <w:r w:rsidRPr="006A5B1D">
        <w:rPr>
          <w:rFonts w:ascii="Times New Roman" w:eastAsia="Times New Roman" w:hAnsi="Times New Roman" w:cs="Times New Roman"/>
          <w:sz w:val="29"/>
          <w:szCs w:val="29"/>
          <w:lang w:eastAsia="pl-PL"/>
        </w:rPr>
        <w:t>dla przedsięwzięcia polegającego na zmianie sposobu użytkowania budynków gospodarczych na produkcyjne i magazynowe oraz budowie nowej infrastruktury na potrzeby  tartaku (dz. nr: 188/2 i 188/3 w miejscowości Brąchnowo, gm. Łubianka), nie istnieje konieczność przeprowadzenia oceny oddziaływania na środowisko.</w:t>
      </w:r>
    </w:p>
    <w:p w:rsidR="00BB1D77" w:rsidRPr="006A5B1D" w:rsidRDefault="00BB1D77" w:rsidP="005279C6">
      <w:pPr>
        <w:pStyle w:val="Bezodstpw"/>
        <w:spacing w:line="360" w:lineRule="auto"/>
        <w:jc w:val="both"/>
        <w:rPr>
          <w:rFonts w:ascii="Times New Roman" w:hAnsi="Times New Roman" w:cs="Times New Roman"/>
          <w:b/>
          <w:sz w:val="29"/>
          <w:szCs w:val="29"/>
        </w:rPr>
      </w:pPr>
    </w:p>
    <w:p w:rsidR="006A5B1D" w:rsidRDefault="00404A82" w:rsidP="005279C6">
      <w:pPr>
        <w:pStyle w:val="Bezodstpw"/>
        <w:spacing w:line="360" w:lineRule="auto"/>
        <w:jc w:val="center"/>
        <w:rPr>
          <w:rFonts w:ascii="Times New Roman" w:eastAsia="Times New Roman" w:hAnsi="Times New Roman" w:cs="Times New Roman"/>
          <w:b/>
          <w:sz w:val="29"/>
          <w:szCs w:val="29"/>
          <w:lang w:eastAsia="pl-PL"/>
        </w:rPr>
      </w:pPr>
      <w:r w:rsidRPr="006A5B1D">
        <w:rPr>
          <w:rFonts w:ascii="Times New Roman" w:eastAsia="Times New Roman" w:hAnsi="Times New Roman" w:cs="Times New Roman"/>
          <w:b/>
          <w:sz w:val="29"/>
          <w:szCs w:val="29"/>
          <w:lang w:eastAsia="pl-PL"/>
        </w:rPr>
        <w:t>  </w:t>
      </w:r>
    </w:p>
    <w:p w:rsidR="00404A82" w:rsidRPr="006A5B1D" w:rsidRDefault="00404A82" w:rsidP="005279C6">
      <w:pPr>
        <w:pStyle w:val="Bezodstpw"/>
        <w:spacing w:line="360" w:lineRule="auto"/>
        <w:jc w:val="center"/>
        <w:rPr>
          <w:rFonts w:ascii="Times New Roman" w:eastAsia="Times New Roman" w:hAnsi="Times New Roman" w:cs="Times New Roman"/>
          <w:b/>
          <w:sz w:val="29"/>
          <w:szCs w:val="29"/>
          <w:lang w:eastAsia="pl-PL"/>
        </w:rPr>
      </w:pPr>
      <w:r w:rsidRPr="006A5B1D">
        <w:rPr>
          <w:rFonts w:ascii="Times New Roman" w:eastAsia="Times New Roman" w:hAnsi="Times New Roman" w:cs="Times New Roman"/>
          <w:b/>
          <w:sz w:val="29"/>
          <w:szCs w:val="29"/>
          <w:lang w:eastAsia="pl-PL"/>
        </w:rPr>
        <w:lastRenderedPageBreak/>
        <w:t>UZASADNIENIE</w:t>
      </w:r>
    </w:p>
    <w:p w:rsidR="009B5B7C" w:rsidRPr="006A5B1D" w:rsidRDefault="00AB7602" w:rsidP="005279C6">
      <w:pPr>
        <w:pStyle w:val="Bezodstpw"/>
        <w:spacing w:line="360" w:lineRule="auto"/>
        <w:jc w:val="both"/>
        <w:rPr>
          <w:rFonts w:ascii="Times New Roman" w:eastAsia="Times New Roman" w:hAnsi="Times New Roman" w:cs="Times New Roman"/>
          <w:sz w:val="29"/>
          <w:szCs w:val="29"/>
          <w:lang w:eastAsia="pl-PL"/>
        </w:rPr>
      </w:pPr>
      <w:r w:rsidRPr="006A5B1D">
        <w:rPr>
          <w:rFonts w:ascii="Times New Roman" w:eastAsia="Times New Roman" w:hAnsi="Times New Roman" w:cs="Times New Roman"/>
          <w:sz w:val="29"/>
          <w:szCs w:val="29"/>
          <w:lang w:eastAsia="pl-PL"/>
        </w:rPr>
        <w:tab/>
      </w:r>
      <w:r w:rsidR="00F030A8" w:rsidRPr="006A5B1D">
        <w:rPr>
          <w:rFonts w:ascii="Times New Roman" w:eastAsia="Times New Roman" w:hAnsi="Times New Roman" w:cs="Times New Roman"/>
          <w:sz w:val="29"/>
          <w:szCs w:val="29"/>
          <w:lang w:eastAsia="pl-PL"/>
        </w:rPr>
        <w:t xml:space="preserve">Dnia </w:t>
      </w:r>
      <w:r w:rsidR="00681957" w:rsidRPr="006A5B1D">
        <w:rPr>
          <w:rFonts w:ascii="Times New Roman" w:eastAsia="Times New Roman" w:hAnsi="Times New Roman" w:cs="Times New Roman"/>
          <w:sz w:val="29"/>
          <w:szCs w:val="29"/>
          <w:lang w:eastAsia="pl-PL"/>
        </w:rPr>
        <w:t>13.09</w:t>
      </w:r>
      <w:r w:rsidR="00591610" w:rsidRPr="006A5B1D">
        <w:rPr>
          <w:rFonts w:ascii="Times New Roman" w:eastAsia="Times New Roman" w:hAnsi="Times New Roman" w:cs="Times New Roman"/>
          <w:sz w:val="29"/>
          <w:szCs w:val="29"/>
          <w:lang w:eastAsia="pl-PL"/>
        </w:rPr>
        <w:t xml:space="preserve">.2013 r. </w:t>
      </w:r>
      <w:r w:rsidR="00681957" w:rsidRPr="006A5B1D">
        <w:rPr>
          <w:rFonts w:ascii="Times New Roman" w:eastAsia="Times New Roman" w:hAnsi="Times New Roman" w:cs="Times New Roman"/>
          <w:sz w:val="29"/>
          <w:szCs w:val="29"/>
          <w:lang w:eastAsia="pl-PL"/>
        </w:rPr>
        <w:t xml:space="preserve">Przedsiębiorstwo Transportowo-Usługowo-Handlowego „HEKAL” Henryk Lechowicz, Brąchnowo, ul. Tartaczna 2, 87-152 Łubianka </w:t>
      </w:r>
      <w:r w:rsidR="00971CD6" w:rsidRPr="006A5B1D">
        <w:rPr>
          <w:rFonts w:ascii="Times New Roman" w:eastAsia="Times New Roman" w:hAnsi="Times New Roman" w:cs="Times New Roman"/>
          <w:sz w:val="29"/>
          <w:szCs w:val="29"/>
          <w:lang w:eastAsia="pl-PL"/>
        </w:rPr>
        <w:t xml:space="preserve"> </w:t>
      </w:r>
      <w:r w:rsidR="00681957" w:rsidRPr="006A5B1D">
        <w:rPr>
          <w:rFonts w:ascii="Times New Roman" w:eastAsia="Times New Roman" w:hAnsi="Times New Roman" w:cs="Times New Roman"/>
          <w:sz w:val="29"/>
          <w:szCs w:val="29"/>
          <w:lang w:eastAsia="pl-PL"/>
        </w:rPr>
        <w:t>zwróciło</w:t>
      </w:r>
      <w:r w:rsidR="00404A82" w:rsidRPr="006A5B1D">
        <w:rPr>
          <w:rFonts w:ascii="Times New Roman" w:eastAsia="Times New Roman" w:hAnsi="Times New Roman" w:cs="Times New Roman"/>
          <w:sz w:val="29"/>
          <w:szCs w:val="29"/>
          <w:lang w:eastAsia="pl-PL"/>
        </w:rPr>
        <w:t xml:space="preserve"> się z wnioskiem o wydanie decyzji o środowiskowych uwarunkowań zgody na realizację</w:t>
      </w:r>
      <w:r w:rsidR="00971CD6" w:rsidRPr="006A5B1D">
        <w:rPr>
          <w:rFonts w:ascii="Times New Roman" w:eastAsia="Times New Roman" w:hAnsi="Times New Roman" w:cs="Times New Roman"/>
          <w:sz w:val="29"/>
          <w:szCs w:val="29"/>
          <w:lang w:eastAsia="pl-PL"/>
        </w:rPr>
        <w:t xml:space="preserve"> przedsięwzięcia polegającego na zmianie sposobu użytkowania budynków gospodarczych na produkcyjne i magazynowe oraz budowie nowej infrastruktury na potrzeby  tartaku (dz. nr: 188/2 i 188/3 w miejscowości Brąchnowo, gm. Łubianka),</w:t>
      </w:r>
    </w:p>
    <w:p w:rsidR="00404A82" w:rsidRPr="006A5B1D" w:rsidRDefault="00DE1750" w:rsidP="005279C6">
      <w:pPr>
        <w:pStyle w:val="Bezodstpw"/>
        <w:spacing w:line="360" w:lineRule="auto"/>
        <w:jc w:val="both"/>
        <w:rPr>
          <w:rFonts w:ascii="Times New Roman" w:eastAsia="Times New Roman" w:hAnsi="Times New Roman" w:cs="Times New Roman"/>
          <w:sz w:val="29"/>
          <w:szCs w:val="29"/>
          <w:lang w:eastAsia="pl-PL"/>
        </w:rPr>
      </w:pPr>
      <w:r w:rsidRPr="006A5B1D">
        <w:rPr>
          <w:rFonts w:ascii="Times New Roman" w:eastAsia="Times New Roman" w:hAnsi="Times New Roman" w:cs="Times New Roman"/>
          <w:sz w:val="29"/>
          <w:szCs w:val="29"/>
          <w:lang w:eastAsia="pl-PL"/>
        </w:rPr>
        <w:tab/>
      </w:r>
      <w:r w:rsidR="00404A82" w:rsidRPr="006A5B1D">
        <w:rPr>
          <w:rFonts w:ascii="Times New Roman" w:eastAsia="Times New Roman" w:hAnsi="Times New Roman" w:cs="Times New Roman"/>
          <w:sz w:val="29"/>
          <w:szCs w:val="29"/>
          <w:lang w:eastAsia="pl-PL"/>
        </w:rPr>
        <w:t>Na podstawie art. 64 ust. 1 pkt. 1 i 2 ustawy z dnia 3 października 2008r. o udostępnianiu informacji o środowisku i jego ochronie, udziale społeczeństwa w ochronie</w:t>
      </w:r>
      <w:r w:rsidR="00AB7602" w:rsidRPr="006A5B1D">
        <w:rPr>
          <w:rFonts w:ascii="Times New Roman" w:eastAsia="Times New Roman" w:hAnsi="Times New Roman" w:cs="Times New Roman"/>
          <w:sz w:val="29"/>
          <w:szCs w:val="29"/>
          <w:lang w:eastAsia="pl-PL"/>
        </w:rPr>
        <w:t xml:space="preserve"> </w:t>
      </w:r>
      <w:r w:rsidR="00404A82" w:rsidRPr="006A5B1D">
        <w:rPr>
          <w:rFonts w:ascii="Times New Roman" w:eastAsia="Times New Roman" w:hAnsi="Times New Roman" w:cs="Times New Roman"/>
          <w:sz w:val="29"/>
          <w:szCs w:val="29"/>
          <w:lang w:eastAsia="pl-PL"/>
        </w:rPr>
        <w:t>środowiska</w:t>
      </w:r>
      <w:r w:rsidR="00AB7602" w:rsidRPr="006A5B1D">
        <w:rPr>
          <w:rFonts w:ascii="Times New Roman" w:eastAsia="Times New Roman" w:hAnsi="Times New Roman" w:cs="Times New Roman"/>
          <w:sz w:val="29"/>
          <w:szCs w:val="29"/>
          <w:lang w:eastAsia="pl-PL"/>
        </w:rPr>
        <w:t xml:space="preserve"> oraz </w:t>
      </w:r>
      <w:r w:rsidR="00404A82" w:rsidRPr="006A5B1D">
        <w:rPr>
          <w:rFonts w:ascii="Times New Roman" w:eastAsia="Times New Roman" w:hAnsi="Times New Roman" w:cs="Times New Roman"/>
          <w:sz w:val="29"/>
          <w:szCs w:val="29"/>
          <w:lang w:eastAsia="pl-PL"/>
        </w:rPr>
        <w:t xml:space="preserve">o ocenach oddziaływania na środowisko, Wójt Gminy Łubianka pismem znak </w:t>
      </w:r>
      <w:r w:rsidR="00971CD6" w:rsidRPr="006A5B1D">
        <w:rPr>
          <w:rFonts w:ascii="Times New Roman" w:eastAsia="Times New Roman" w:hAnsi="Times New Roman" w:cs="Times New Roman"/>
          <w:sz w:val="29"/>
          <w:szCs w:val="29"/>
          <w:lang w:eastAsia="pl-PL"/>
        </w:rPr>
        <w:t xml:space="preserve">ROŚ.6220.2.2013 </w:t>
      </w:r>
      <w:r w:rsidR="00BB1D77" w:rsidRPr="006A5B1D">
        <w:rPr>
          <w:rFonts w:ascii="Times New Roman" w:eastAsia="Times New Roman" w:hAnsi="Times New Roman" w:cs="Times New Roman"/>
          <w:sz w:val="29"/>
          <w:szCs w:val="29"/>
          <w:lang w:eastAsia="pl-PL"/>
        </w:rPr>
        <w:t>z dnia 13</w:t>
      </w:r>
      <w:r w:rsidRPr="006A5B1D">
        <w:rPr>
          <w:rFonts w:ascii="Times New Roman" w:eastAsia="Times New Roman" w:hAnsi="Times New Roman" w:cs="Times New Roman"/>
          <w:sz w:val="29"/>
          <w:szCs w:val="29"/>
          <w:lang w:eastAsia="pl-PL"/>
        </w:rPr>
        <w:t>.</w:t>
      </w:r>
      <w:r w:rsidR="00971CD6" w:rsidRPr="006A5B1D">
        <w:rPr>
          <w:rFonts w:ascii="Times New Roman" w:eastAsia="Times New Roman" w:hAnsi="Times New Roman" w:cs="Times New Roman"/>
          <w:sz w:val="29"/>
          <w:szCs w:val="29"/>
          <w:lang w:eastAsia="pl-PL"/>
        </w:rPr>
        <w:t>09</w:t>
      </w:r>
      <w:r w:rsidR="00404A82" w:rsidRPr="006A5B1D">
        <w:rPr>
          <w:rFonts w:ascii="Times New Roman" w:eastAsia="Times New Roman" w:hAnsi="Times New Roman" w:cs="Times New Roman"/>
          <w:sz w:val="29"/>
          <w:szCs w:val="29"/>
          <w:lang w:eastAsia="pl-PL"/>
        </w:rPr>
        <w:t>.2013 r. wystąpił do Regionalnego Dyrektora Ochrony Środowiska w Bydgoszczy i Państwowego Powiatowego Inspektora Sanitarnego</w:t>
      </w:r>
      <w:r w:rsidR="00AB7602" w:rsidRPr="006A5B1D">
        <w:rPr>
          <w:rFonts w:ascii="Times New Roman" w:eastAsia="Times New Roman" w:hAnsi="Times New Roman" w:cs="Times New Roman"/>
          <w:sz w:val="29"/>
          <w:szCs w:val="29"/>
          <w:lang w:eastAsia="pl-PL"/>
        </w:rPr>
        <w:t xml:space="preserve"> </w:t>
      </w:r>
      <w:r w:rsidR="00404A82" w:rsidRPr="006A5B1D">
        <w:rPr>
          <w:rFonts w:ascii="Times New Roman" w:eastAsia="Times New Roman" w:hAnsi="Times New Roman" w:cs="Times New Roman"/>
          <w:sz w:val="29"/>
          <w:szCs w:val="29"/>
          <w:lang w:eastAsia="pl-PL"/>
        </w:rPr>
        <w:t>w Toruniu o wydanie opinii w sprawie obowiązku przeprowadzenia oceny oddziaływania na środowisko przedmiotowej inwestycji.                                           </w:t>
      </w:r>
      <w:r w:rsidR="00404A82" w:rsidRPr="006A5B1D">
        <w:rPr>
          <w:rFonts w:ascii="Times New Roman" w:eastAsia="Times New Roman" w:hAnsi="Times New Roman" w:cs="Times New Roman"/>
          <w:sz w:val="29"/>
          <w:szCs w:val="29"/>
          <w:lang w:eastAsia="pl-PL"/>
        </w:rPr>
        <w:br/>
      </w:r>
      <w:r w:rsidR="00AB7602" w:rsidRPr="006A5B1D">
        <w:rPr>
          <w:rFonts w:ascii="Times New Roman" w:eastAsia="Times New Roman" w:hAnsi="Times New Roman" w:cs="Times New Roman"/>
          <w:sz w:val="29"/>
          <w:szCs w:val="29"/>
          <w:lang w:eastAsia="pl-PL"/>
        </w:rPr>
        <w:tab/>
      </w:r>
      <w:r w:rsidR="009B5B7C" w:rsidRPr="006A5B1D">
        <w:rPr>
          <w:rFonts w:ascii="Times New Roman" w:eastAsia="Times New Roman" w:hAnsi="Times New Roman" w:cs="Times New Roman"/>
          <w:sz w:val="29"/>
          <w:szCs w:val="29"/>
          <w:lang w:eastAsia="pl-PL"/>
        </w:rPr>
        <w:t xml:space="preserve">Państwowy Powiatowy Inspektor Sanitarny w Toruniu </w:t>
      </w:r>
      <w:r w:rsidR="00735984" w:rsidRPr="006A5B1D">
        <w:rPr>
          <w:rFonts w:ascii="Times New Roman" w:eastAsia="Times New Roman" w:hAnsi="Times New Roman" w:cs="Times New Roman"/>
          <w:sz w:val="29"/>
          <w:szCs w:val="29"/>
          <w:lang w:eastAsia="pl-PL"/>
        </w:rPr>
        <w:t>o</w:t>
      </w:r>
      <w:r w:rsidR="0018453B" w:rsidRPr="006A5B1D">
        <w:rPr>
          <w:rFonts w:ascii="Times New Roman" w:eastAsia="Times New Roman" w:hAnsi="Times New Roman" w:cs="Times New Roman"/>
          <w:sz w:val="29"/>
          <w:szCs w:val="29"/>
          <w:lang w:eastAsia="pl-PL"/>
        </w:rPr>
        <w:t xml:space="preserve">pinią </w:t>
      </w:r>
      <w:r w:rsidR="00673822" w:rsidRPr="006A5B1D">
        <w:rPr>
          <w:rFonts w:ascii="Times New Roman" w:eastAsia="Times New Roman" w:hAnsi="Times New Roman" w:cs="Times New Roman"/>
          <w:sz w:val="29"/>
          <w:szCs w:val="29"/>
          <w:lang w:eastAsia="pl-PL"/>
        </w:rPr>
        <w:t>(znak N.NZ-402-Łu-83/13 z dnia 2</w:t>
      </w:r>
      <w:r w:rsidR="00BB4294" w:rsidRPr="006A5B1D">
        <w:rPr>
          <w:rFonts w:ascii="Times New Roman" w:eastAsia="Times New Roman" w:hAnsi="Times New Roman" w:cs="Times New Roman"/>
          <w:sz w:val="29"/>
          <w:szCs w:val="29"/>
          <w:lang w:eastAsia="pl-PL"/>
        </w:rPr>
        <w:t>.10</w:t>
      </w:r>
      <w:r w:rsidR="00673822" w:rsidRPr="006A5B1D">
        <w:rPr>
          <w:rFonts w:ascii="Times New Roman" w:eastAsia="Times New Roman" w:hAnsi="Times New Roman" w:cs="Times New Roman"/>
          <w:sz w:val="29"/>
          <w:szCs w:val="29"/>
          <w:lang w:eastAsia="pl-PL"/>
        </w:rPr>
        <w:t xml:space="preserve">.2013r. uznał, że  powyższe przedsięwzięcie nie kwalifikuje się do przedsięwzięć mogących znacząco oddziaływać na środowisko, w związku z tym brak jest podstawy do wydania opinii dotyczącej </w:t>
      </w:r>
      <w:r w:rsidR="00404A82" w:rsidRPr="006A5B1D">
        <w:rPr>
          <w:rFonts w:ascii="Times New Roman" w:eastAsia="Times New Roman" w:hAnsi="Times New Roman" w:cs="Times New Roman"/>
          <w:sz w:val="29"/>
          <w:szCs w:val="29"/>
          <w:lang w:eastAsia="pl-PL"/>
        </w:rPr>
        <w:t xml:space="preserve"> konieczności przeprowadzenia oceny oddziaływania na środowisko. </w:t>
      </w:r>
    </w:p>
    <w:p w:rsidR="00137C95" w:rsidRPr="006A5B1D" w:rsidRDefault="00137C95" w:rsidP="005279C6">
      <w:pPr>
        <w:pStyle w:val="Bezodstpw"/>
        <w:spacing w:line="360" w:lineRule="auto"/>
        <w:jc w:val="both"/>
        <w:rPr>
          <w:rFonts w:ascii="Times New Roman" w:eastAsia="Times New Roman" w:hAnsi="Times New Roman" w:cs="Times New Roman"/>
          <w:sz w:val="29"/>
          <w:szCs w:val="29"/>
          <w:lang w:eastAsia="pl-PL"/>
        </w:rPr>
      </w:pPr>
      <w:r w:rsidRPr="006A5B1D">
        <w:rPr>
          <w:rFonts w:ascii="Times New Roman" w:eastAsia="Times New Roman" w:hAnsi="Times New Roman" w:cs="Times New Roman"/>
          <w:sz w:val="29"/>
          <w:szCs w:val="29"/>
          <w:lang w:eastAsia="pl-PL"/>
        </w:rPr>
        <w:tab/>
        <w:t>Regionalny Dyrektor Ochrony Środowiska w Bydgoszczy wezwał inwestora do uzupełnienia karty informacyjnej przedsięwzięcia</w:t>
      </w:r>
      <w:r w:rsidR="00673822" w:rsidRPr="006A5B1D">
        <w:rPr>
          <w:rFonts w:ascii="Times New Roman" w:eastAsia="Times New Roman" w:hAnsi="Times New Roman" w:cs="Times New Roman"/>
          <w:sz w:val="29"/>
          <w:szCs w:val="29"/>
          <w:lang w:eastAsia="pl-PL"/>
        </w:rPr>
        <w:t xml:space="preserve">. </w:t>
      </w:r>
      <w:r w:rsidRPr="006A5B1D">
        <w:rPr>
          <w:rFonts w:ascii="Times New Roman" w:eastAsia="Times New Roman" w:hAnsi="Times New Roman" w:cs="Times New Roman"/>
          <w:sz w:val="29"/>
          <w:szCs w:val="29"/>
          <w:lang w:eastAsia="pl-PL"/>
        </w:rPr>
        <w:t>Inwestor uzupełnił kartę informacyjną</w:t>
      </w:r>
      <w:r w:rsidR="008C256D" w:rsidRPr="006A5B1D">
        <w:rPr>
          <w:rFonts w:ascii="Times New Roman" w:eastAsia="Times New Roman" w:hAnsi="Times New Roman" w:cs="Times New Roman"/>
          <w:sz w:val="29"/>
          <w:szCs w:val="29"/>
          <w:lang w:eastAsia="pl-PL"/>
        </w:rPr>
        <w:t xml:space="preserve"> </w:t>
      </w:r>
      <w:r w:rsidRPr="006A5B1D">
        <w:rPr>
          <w:rFonts w:ascii="Times New Roman" w:eastAsia="Times New Roman" w:hAnsi="Times New Roman" w:cs="Times New Roman"/>
          <w:sz w:val="29"/>
          <w:szCs w:val="29"/>
          <w:lang w:eastAsia="pl-PL"/>
        </w:rPr>
        <w:t>zgodnie z otrzymanym</w:t>
      </w:r>
      <w:r w:rsidR="00673822" w:rsidRPr="006A5B1D">
        <w:rPr>
          <w:rFonts w:ascii="Times New Roman" w:eastAsia="Times New Roman" w:hAnsi="Times New Roman" w:cs="Times New Roman"/>
          <w:sz w:val="29"/>
          <w:szCs w:val="29"/>
          <w:lang w:eastAsia="pl-PL"/>
        </w:rPr>
        <w:t>i wezwaniami (pismami z dnia 18.12.2013</w:t>
      </w:r>
      <w:r w:rsidR="00BB4294" w:rsidRPr="006A5B1D">
        <w:rPr>
          <w:rFonts w:ascii="Times New Roman" w:eastAsia="Times New Roman" w:hAnsi="Times New Roman" w:cs="Times New Roman"/>
          <w:sz w:val="29"/>
          <w:szCs w:val="29"/>
          <w:lang w:eastAsia="pl-PL"/>
        </w:rPr>
        <w:t xml:space="preserve"> r. i 1</w:t>
      </w:r>
      <w:r w:rsidR="00673822" w:rsidRPr="006A5B1D">
        <w:rPr>
          <w:rFonts w:ascii="Times New Roman" w:eastAsia="Times New Roman" w:hAnsi="Times New Roman" w:cs="Times New Roman"/>
          <w:sz w:val="29"/>
          <w:szCs w:val="29"/>
          <w:lang w:eastAsia="pl-PL"/>
        </w:rPr>
        <w:t>3.02.2014</w:t>
      </w:r>
      <w:r w:rsidR="00BB4294" w:rsidRPr="006A5B1D">
        <w:rPr>
          <w:rFonts w:ascii="Times New Roman" w:eastAsia="Times New Roman" w:hAnsi="Times New Roman" w:cs="Times New Roman"/>
          <w:sz w:val="29"/>
          <w:szCs w:val="29"/>
          <w:lang w:eastAsia="pl-PL"/>
        </w:rPr>
        <w:t xml:space="preserve"> r.).</w:t>
      </w:r>
    </w:p>
    <w:p w:rsidR="00404A82" w:rsidRPr="006A5B1D" w:rsidRDefault="00AB7602" w:rsidP="005279C6">
      <w:pPr>
        <w:pStyle w:val="Bezodstpw"/>
        <w:spacing w:line="360" w:lineRule="auto"/>
        <w:jc w:val="both"/>
        <w:rPr>
          <w:rFonts w:ascii="Times New Roman" w:eastAsia="Times New Roman" w:hAnsi="Times New Roman" w:cs="Times New Roman"/>
          <w:sz w:val="29"/>
          <w:szCs w:val="29"/>
          <w:lang w:eastAsia="pl-PL"/>
        </w:rPr>
      </w:pPr>
      <w:r w:rsidRPr="006A5B1D">
        <w:rPr>
          <w:rFonts w:ascii="Times New Roman" w:eastAsia="Times New Roman" w:hAnsi="Times New Roman" w:cs="Times New Roman"/>
          <w:sz w:val="29"/>
          <w:szCs w:val="29"/>
          <w:lang w:eastAsia="pl-PL"/>
        </w:rPr>
        <w:lastRenderedPageBreak/>
        <w:tab/>
      </w:r>
      <w:r w:rsidR="00404A82" w:rsidRPr="006A5B1D">
        <w:rPr>
          <w:rFonts w:ascii="Times New Roman" w:eastAsia="Times New Roman" w:hAnsi="Times New Roman" w:cs="Times New Roman"/>
          <w:sz w:val="29"/>
          <w:szCs w:val="29"/>
          <w:lang w:eastAsia="pl-PL"/>
        </w:rPr>
        <w:t xml:space="preserve">Regionalny Dyrektor Ochrony Środowiska w Bydgoszczy </w:t>
      </w:r>
      <w:r w:rsidR="00591610" w:rsidRPr="006A5B1D">
        <w:rPr>
          <w:rFonts w:ascii="Times New Roman" w:eastAsia="Times New Roman" w:hAnsi="Times New Roman" w:cs="Times New Roman"/>
          <w:sz w:val="29"/>
          <w:szCs w:val="29"/>
          <w:lang w:eastAsia="pl-PL"/>
        </w:rPr>
        <w:t xml:space="preserve">postanowieniem znak </w:t>
      </w:r>
      <w:r w:rsidR="00BB4294" w:rsidRPr="006A5B1D">
        <w:rPr>
          <w:rFonts w:ascii="Times New Roman" w:eastAsia="Times New Roman" w:hAnsi="Times New Roman" w:cs="Times New Roman"/>
          <w:sz w:val="29"/>
          <w:szCs w:val="29"/>
          <w:lang w:eastAsia="pl-PL"/>
        </w:rPr>
        <w:t>WOO.4240.</w:t>
      </w:r>
      <w:r w:rsidR="00AC2847" w:rsidRPr="006A5B1D">
        <w:rPr>
          <w:rFonts w:ascii="Times New Roman" w:eastAsia="Times New Roman" w:hAnsi="Times New Roman" w:cs="Times New Roman"/>
          <w:sz w:val="29"/>
          <w:szCs w:val="29"/>
          <w:lang w:eastAsia="pl-PL"/>
        </w:rPr>
        <w:t>769.2013.HR.3</w:t>
      </w:r>
      <w:r w:rsidR="00404A82" w:rsidRPr="006A5B1D">
        <w:rPr>
          <w:rFonts w:ascii="Times New Roman" w:eastAsia="Times New Roman" w:hAnsi="Times New Roman" w:cs="Times New Roman"/>
          <w:sz w:val="29"/>
          <w:szCs w:val="29"/>
          <w:lang w:eastAsia="pl-PL"/>
        </w:rPr>
        <w:t xml:space="preserve"> z</w:t>
      </w:r>
      <w:r w:rsidR="008C256D" w:rsidRPr="006A5B1D">
        <w:rPr>
          <w:rFonts w:ascii="Times New Roman" w:eastAsia="Times New Roman" w:hAnsi="Times New Roman" w:cs="Times New Roman"/>
          <w:sz w:val="29"/>
          <w:szCs w:val="29"/>
          <w:lang w:eastAsia="pl-PL"/>
        </w:rPr>
        <w:t xml:space="preserve"> dnia </w:t>
      </w:r>
      <w:r w:rsidR="00AC2847" w:rsidRPr="006A5B1D">
        <w:rPr>
          <w:rFonts w:ascii="Times New Roman" w:eastAsia="Times New Roman" w:hAnsi="Times New Roman" w:cs="Times New Roman"/>
          <w:sz w:val="29"/>
          <w:szCs w:val="29"/>
          <w:lang w:eastAsia="pl-PL"/>
        </w:rPr>
        <w:t>28.02.2014</w:t>
      </w:r>
      <w:r w:rsidR="00404A82" w:rsidRPr="006A5B1D">
        <w:rPr>
          <w:rFonts w:ascii="Times New Roman" w:eastAsia="Times New Roman" w:hAnsi="Times New Roman" w:cs="Times New Roman"/>
          <w:sz w:val="29"/>
          <w:szCs w:val="29"/>
          <w:lang w:eastAsia="pl-PL"/>
        </w:rPr>
        <w:t xml:space="preserve">r. wyraził opinię, że dla </w:t>
      </w:r>
      <w:r w:rsidR="003710C3" w:rsidRPr="006A5B1D">
        <w:rPr>
          <w:rFonts w:ascii="Times New Roman" w:eastAsia="Times New Roman" w:hAnsi="Times New Roman" w:cs="Times New Roman"/>
          <w:sz w:val="29"/>
          <w:szCs w:val="29"/>
          <w:lang w:eastAsia="pl-PL"/>
        </w:rPr>
        <w:t xml:space="preserve">ww. </w:t>
      </w:r>
      <w:r w:rsidR="00404A82" w:rsidRPr="006A5B1D">
        <w:rPr>
          <w:rFonts w:ascii="Times New Roman" w:eastAsia="Times New Roman" w:hAnsi="Times New Roman" w:cs="Times New Roman"/>
          <w:sz w:val="29"/>
          <w:szCs w:val="29"/>
          <w:lang w:eastAsia="pl-PL"/>
        </w:rPr>
        <w:t xml:space="preserve">przedsięwzięcia nie istnieje  konieczność przeprowadzenia oceny oddziaływania na środowisko. </w:t>
      </w:r>
    </w:p>
    <w:p w:rsidR="0035228C" w:rsidRPr="006A5B1D" w:rsidRDefault="00BB4294" w:rsidP="005279C6">
      <w:pPr>
        <w:pStyle w:val="Bezodstpw"/>
        <w:spacing w:line="360" w:lineRule="auto"/>
        <w:jc w:val="both"/>
        <w:rPr>
          <w:rFonts w:ascii="Times New Roman" w:eastAsia="Times New Roman" w:hAnsi="Times New Roman" w:cs="Times New Roman"/>
          <w:sz w:val="29"/>
          <w:szCs w:val="29"/>
          <w:lang w:eastAsia="pl-PL"/>
        </w:rPr>
      </w:pPr>
      <w:r w:rsidRPr="006A5B1D">
        <w:rPr>
          <w:rFonts w:ascii="Times New Roman" w:eastAsia="Times New Roman" w:hAnsi="Times New Roman" w:cs="Times New Roman"/>
          <w:sz w:val="29"/>
          <w:szCs w:val="29"/>
          <w:lang w:eastAsia="pl-PL"/>
        </w:rPr>
        <w:tab/>
      </w:r>
      <w:r w:rsidR="00404A82" w:rsidRPr="006A5B1D">
        <w:rPr>
          <w:rFonts w:ascii="Times New Roman" w:eastAsia="Times New Roman" w:hAnsi="Times New Roman" w:cs="Times New Roman"/>
          <w:sz w:val="29"/>
          <w:szCs w:val="29"/>
          <w:lang w:eastAsia="pl-PL"/>
        </w:rPr>
        <w:t>Analizując wniosek o wydanie decyzji o środowiskowych uwarunkowaniach wraz z kartą informacyjną przeds</w:t>
      </w:r>
      <w:r w:rsidR="006C7DAD" w:rsidRPr="006A5B1D">
        <w:rPr>
          <w:rFonts w:ascii="Times New Roman" w:eastAsia="Times New Roman" w:hAnsi="Times New Roman" w:cs="Times New Roman"/>
          <w:sz w:val="29"/>
          <w:szCs w:val="29"/>
          <w:lang w:eastAsia="pl-PL"/>
        </w:rPr>
        <w:t xml:space="preserve">ięwzięcia pod kątem uwarunkowań związanych </w:t>
      </w:r>
      <w:r w:rsidR="00404A82" w:rsidRPr="006A5B1D">
        <w:rPr>
          <w:rFonts w:ascii="Times New Roman" w:eastAsia="Times New Roman" w:hAnsi="Times New Roman" w:cs="Times New Roman"/>
          <w:sz w:val="29"/>
          <w:szCs w:val="29"/>
          <w:lang w:eastAsia="pl-PL"/>
        </w:rPr>
        <w:t>z kwalifikowaniem zamierzenia do konieczności przeprowadzenia oceny oddziaływania na środowisko uwzględniono łącznie następujące uwarunkowania wymienione w art. 63 ust. 1 ustawy z dnia 3 października 2008r. o udostępnianiu informacji o środowisku i jego ochronie, udziale społeczeństwa w ochronie środowiska oraz o ocenach oddziaływania na środowisko.</w:t>
      </w:r>
    </w:p>
    <w:p w:rsidR="0063641E" w:rsidRPr="006A5B1D" w:rsidRDefault="0063641E" w:rsidP="006C1FB0">
      <w:pPr>
        <w:spacing w:line="360" w:lineRule="auto"/>
        <w:ind w:firstLine="708"/>
        <w:jc w:val="both"/>
        <w:rPr>
          <w:rFonts w:ascii="Times New Roman" w:hAnsi="Times New Roman" w:cs="Times New Roman"/>
          <w:sz w:val="29"/>
          <w:szCs w:val="29"/>
        </w:rPr>
      </w:pPr>
      <w:r w:rsidRPr="006A5B1D">
        <w:rPr>
          <w:rFonts w:ascii="Times New Roman" w:hAnsi="Times New Roman" w:cs="Times New Roman"/>
          <w:sz w:val="29"/>
          <w:szCs w:val="29"/>
        </w:rPr>
        <w:t>Po zapoznaniu się z załączoną do wniosku kartą informacyjną (uzup. 20.12.2013 r., 14.02.2014 r.</w:t>
      </w:r>
      <w:r w:rsidR="008E7799">
        <w:rPr>
          <w:rFonts w:ascii="Times New Roman" w:hAnsi="Times New Roman" w:cs="Times New Roman"/>
          <w:sz w:val="29"/>
          <w:szCs w:val="29"/>
        </w:rPr>
        <w:t xml:space="preserve"> oraz 17</w:t>
      </w:r>
      <w:r w:rsidRPr="006A5B1D">
        <w:rPr>
          <w:rFonts w:ascii="Times New Roman" w:hAnsi="Times New Roman" w:cs="Times New Roman"/>
          <w:sz w:val="29"/>
          <w:szCs w:val="29"/>
        </w:rPr>
        <w:t>.03.2014 r.) stwierdzono, że jest to przedsięwzięcie  mogące potencjalnie znacząco oddziaływać na środowisko, wymienione w  § 3 ust. 2 pkt 2 w związku z ust. 1 pkt 48 rozporządzenia Rady Ministrów  z dnia 9 listopada 2010 r., tj. jako rozbudowa/przebudowa tartaku posiadającego instalację do impregnacji drewna.</w:t>
      </w:r>
    </w:p>
    <w:p w:rsidR="0063641E" w:rsidRPr="006A5B1D" w:rsidRDefault="0063641E" w:rsidP="006C1FB0">
      <w:pPr>
        <w:spacing w:line="360" w:lineRule="auto"/>
        <w:ind w:firstLine="708"/>
        <w:jc w:val="both"/>
        <w:rPr>
          <w:rFonts w:ascii="Times New Roman" w:hAnsi="Times New Roman" w:cs="Times New Roman"/>
          <w:sz w:val="29"/>
          <w:szCs w:val="29"/>
        </w:rPr>
      </w:pPr>
      <w:r w:rsidRPr="006A5B1D">
        <w:rPr>
          <w:rFonts w:ascii="Times New Roman" w:hAnsi="Times New Roman" w:cs="Times New Roman"/>
          <w:sz w:val="29"/>
          <w:szCs w:val="29"/>
        </w:rPr>
        <w:t>Teren  przeznaczony  pod planowane  przedsięwzięcie</w:t>
      </w:r>
      <w:r w:rsidR="006C1FB0" w:rsidRPr="006A5B1D">
        <w:rPr>
          <w:rFonts w:ascii="Times New Roman" w:hAnsi="Times New Roman" w:cs="Times New Roman"/>
          <w:sz w:val="29"/>
          <w:szCs w:val="29"/>
        </w:rPr>
        <w:t xml:space="preserve"> przeznaczony był na cele rolne i</w:t>
      </w:r>
      <w:r w:rsidRPr="006A5B1D">
        <w:rPr>
          <w:rFonts w:ascii="Times New Roman" w:hAnsi="Times New Roman" w:cs="Times New Roman"/>
          <w:sz w:val="29"/>
          <w:szCs w:val="29"/>
        </w:rPr>
        <w:t xml:space="preserve">  nie jest objęty obowiązującym  miejscowym planem zagospodarowania przestrzennego. </w:t>
      </w:r>
      <w:r w:rsidR="006C1FB0" w:rsidRPr="006A5B1D">
        <w:rPr>
          <w:rFonts w:ascii="Times New Roman" w:hAnsi="Times New Roman" w:cs="Times New Roman"/>
          <w:sz w:val="29"/>
          <w:szCs w:val="29"/>
        </w:rPr>
        <w:t>Wobec działki nr 188/2 wydano decyzję o warunkach zabudowy – zmiana sposobu użytkowania budynku.</w:t>
      </w:r>
    </w:p>
    <w:p w:rsidR="00404A82" w:rsidRPr="006A5B1D" w:rsidRDefault="00404A82" w:rsidP="005279C6">
      <w:pPr>
        <w:autoSpaceDE w:val="0"/>
        <w:autoSpaceDN w:val="0"/>
        <w:adjustRightInd w:val="0"/>
        <w:spacing w:after="0" w:line="360" w:lineRule="auto"/>
        <w:ind w:left="360"/>
        <w:jc w:val="both"/>
        <w:rPr>
          <w:rFonts w:ascii="Times New Roman" w:hAnsi="Times New Roman" w:cs="Times New Roman"/>
          <w:b/>
          <w:i/>
          <w:sz w:val="29"/>
          <w:szCs w:val="29"/>
        </w:rPr>
      </w:pPr>
      <w:r w:rsidRPr="006A5B1D">
        <w:rPr>
          <w:rFonts w:ascii="Times New Roman" w:hAnsi="Times New Roman" w:cs="Times New Roman"/>
          <w:b/>
          <w:i/>
          <w:sz w:val="29"/>
          <w:szCs w:val="29"/>
        </w:rPr>
        <w:t>Rodzaj i charakterystyka przedsięwzięcia z uwzględnieniem:</w:t>
      </w:r>
    </w:p>
    <w:p w:rsidR="00404A82" w:rsidRPr="006A5B1D" w:rsidRDefault="00404A82" w:rsidP="005279C6">
      <w:pPr>
        <w:pStyle w:val="Akapitzlist"/>
        <w:numPr>
          <w:ilvl w:val="0"/>
          <w:numId w:val="12"/>
        </w:numPr>
        <w:adjustRightInd w:val="0"/>
        <w:spacing w:line="360" w:lineRule="auto"/>
        <w:rPr>
          <w:rFonts w:ascii="Times New Roman" w:hAnsi="Times New Roman" w:cs="Times New Roman"/>
          <w:bCs/>
          <w:i/>
          <w:color w:val="auto"/>
          <w:sz w:val="29"/>
          <w:szCs w:val="29"/>
        </w:rPr>
      </w:pPr>
      <w:r w:rsidRPr="006A5B1D">
        <w:rPr>
          <w:rFonts w:ascii="Times New Roman" w:hAnsi="Times New Roman" w:cs="Times New Roman"/>
          <w:bCs/>
          <w:i/>
          <w:color w:val="auto"/>
          <w:sz w:val="29"/>
          <w:szCs w:val="29"/>
        </w:rPr>
        <w:t>skali przedsięwzięcia i wielkości zajmowanego terenu oraz ich wzajemnych proporcji</w:t>
      </w:r>
      <w:r w:rsidR="0035228C" w:rsidRPr="006A5B1D">
        <w:rPr>
          <w:rFonts w:ascii="Times New Roman" w:hAnsi="Times New Roman" w:cs="Times New Roman"/>
          <w:bCs/>
          <w:i/>
          <w:color w:val="auto"/>
          <w:sz w:val="29"/>
          <w:szCs w:val="29"/>
        </w:rPr>
        <w:t>.</w:t>
      </w:r>
    </w:p>
    <w:p w:rsidR="005279C6" w:rsidRPr="006A5B1D" w:rsidRDefault="00E21E07" w:rsidP="006C1FB0">
      <w:pPr>
        <w:spacing w:after="0" w:line="360" w:lineRule="auto"/>
        <w:jc w:val="both"/>
        <w:rPr>
          <w:rFonts w:ascii="Times New Roman" w:hAnsi="Times New Roman" w:cs="Times New Roman"/>
          <w:sz w:val="29"/>
          <w:szCs w:val="29"/>
        </w:rPr>
      </w:pPr>
      <w:r w:rsidRPr="006A5B1D">
        <w:rPr>
          <w:rFonts w:ascii="Times New Roman" w:hAnsi="Times New Roman" w:cs="Times New Roman"/>
          <w:sz w:val="29"/>
          <w:szCs w:val="29"/>
        </w:rPr>
        <w:tab/>
      </w:r>
      <w:r w:rsidR="005279C6" w:rsidRPr="006A5B1D">
        <w:rPr>
          <w:rFonts w:ascii="Times New Roman" w:hAnsi="Times New Roman" w:cs="Times New Roman"/>
          <w:sz w:val="29"/>
          <w:szCs w:val="29"/>
        </w:rPr>
        <w:t xml:space="preserve">Planowane  zadanie  inwestycyjne  dotyczy  zmiany sposobu użytkowania budynków gospodarczych na cele produkcyjne i magazynowe, </w:t>
      </w:r>
      <w:r w:rsidR="005279C6" w:rsidRPr="006A5B1D">
        <w:rPr>
          <w:rFonts w:ascii="Times New Roman" w:hAnsi="Times New Roman" w:cs="Times New Roman"/>
          <w:sz w:val="29"/>
          <w:szCs w:val="29"/>
        </w:rPr>
        <w:lastRenderedPageBreak/>
        <w:t xml:space="preserve">suszarni  dwukomorowe, montażu zbiornika do gromadzenia odcieków z procesu impregnacji  drewna oraz zbiornika </w:t>
      </w:r>
      <w:proofErr w:type="spellStart"/>
      <w:r w:rsidR="005279C6" w:rsidRPr="006A5B1D">
        <w:rPr>
          <w:rFonts w:ascii="Times New Roman" w:hAnsi="Times New Roman" w:cs="Times New Roman"/>
          <w:sz w:val="29"/>
          <w:szCs w:val="29"/>
        </w:rPr>
        <w:t>p.poż</w:t>
      </w:r>
      <w:proofErr w:type="spellEnd"/>
      <w:r w:rsidR="005279C6" w:rsidRPr="006A5B1D">
        <w:rPr>
          <w:rFonts w:ascii="Times New Roman" w:hAnsi="Times New Roman" w:cs="Times New Roman"/>
          <w:sz w:val="29"/>
          <w:szCs w:val="29"/>
        </w:rPr>
        <w:t xml:space="preserve">. na potrzeby  istniejącego tartaku. Inwestycja  realizowana będzie na Terenia działek o nr </w:t>
      </w:r>
      <w:proofErr w:type="spellStart"/>
      <w:r w:rsidR="005279C6" w:rsidRPr="006A5B1D">
        <w:rPr>
          <w:rFonts w:ascii="Times New Roman" w:hAnsi="Times New Roman" w:cs="Times New Roman"/>
          <w:sz w:val="29"/>
          <w:szCs w:val="29"/>
        </w:rPr>
        <w:t>ewid</w:t>
      </w:r>
      <w:proofErr w:type="spellEnd"/>
      <w:r w:rsidR="005279C6" w:rsidRPr="006A5B1D">
        <w:rPr>
          <w:rFonts w:ascii="Times New Roman" w:hAnsi="Times New Roman" w:cs="Times New Roman"/>
          <w:sz w:val="29"/>
          <w:szCs w:val="29"/>
        </w:rPr>
        <w:t>. 188/2 i 188/3 w miejscowości Brąchnowo, gm. Łubianka.</w:t>
      </w:r>
    </w:p>
    <w:p w:rsidR="005279C6" w:rsidRPr="006A5B1D" w:rsidRDefault="005279C6" w:rsidP="006C1FB0">
      <w:pPr>
        <w:spacing w:line="360" w:lineRule="auto"/>
        <w:ind w:firstLine="708"/>
        <w:jc w:val="both"/>
        <w:rPr>
          <w:rFonts w:ascii="Times New Roman" w:hAnsi="Times New Roman" w:cs="Times New Roman"/>
          <w:sz w:val="29"/>
          <w:szCs w:val="29"/>
        </w:rPr>
      </w:pPr>
      <w:r w:rsidRPr="006A5B1D">
        <w:rPr>
          <w:rFonts w:ascii="Times New Roman" w:hAnsi="Times New Roman" w:cs="Times New Roman"/>
          <w:sz w:val="29"/>
          <w:szCs w:val="29"/>
        </w:rPr>
        <w:t>Aktualnie na terenie przedmiotowych nieruchomości  znajduje się prosperujące  Przedsiębiorstwo Transporotowo-Usługowo-Handlowe HEKAL.  Zakład prowadzi  produkcję wyrobów  tartacznych  w ilości od 6 do 7 tys. m</w:t>
      </w:r>
      <w:r w:rsidRPr="006A5B1D">
        <w:rPr>
          <w:rFonts w:ascii="Times New Roman" w:hAnsi="Times New Roman" w:cs="Times New Roman"/>
          <w:sz w:val="29"/>
          <w:szCs w:val="29"/>
          <w:vertAlign w:val="superscript"/>
        </w:rPr>
        <w:t xml:space="preserve">3  </w:t>
      </w:r>
      <w:r w:rsidRPr="006A5B1D">
        <w:rPr>
          <w:rFonts w:ascii="Times New Roman" w:hAnsi="Times New Roman" w:cs="Times New Roman"/>
          <w:sz w:val="29"/>
          <w:szCs w:val="29"/>
        </w:rPr>
        <w:t>przecieranego drewna  rocznie.  W skład istniejącej infrastruktury tartaku wchodzi m.in.: budynek socjalny, biuro, suszarnia jednokomorowa, kotłownia  na potrzeby suszarni, magazyn osprzętu technicznego, instalacja traka pionowego  i obrzynarki do desek pod zadaszeniem, instalacja do impregnacji drewna  z podnośnikiem elektrycznym oraz magazyn gotowych wyrobów.</w:t>
      </w:r>
    </w:p>
    <w:p w:rsidR="00404A82" w:rsidRPr="006A5B1D" w:rsidRDefault="00404A82" w:rsidP="005279C6">
      <w:pPr>
        <w:pStyle w:val="Akapitzlist"/>
        <w:numPr>
          <w:ilvl w:val="0"/>
          <w:numId w:val="12"/>
        </w:numPr>
        <w:adjustRightInd w:val="0"/>
        <w:spacing w:line="360" w:lineRule="auto"/>
        <w:rPr>
          <w:rFonts w:ascii="Times New Roman" w:hAnsi="Times New Roman" w:cs="Times New Roman"/>
          <w:bCs/>
          <w:i/>
          <w:color w:val="auto"/>
          <w:sz w:val="29"/>
          <w:szCs w:val="29"/>
        </w:rPr>
      </w:pPr>
      <w:r w:rsidRPr="006A5B1D">
        <w:rPr>
          <w:rFonts w:ascii="Times New Roman" w:hAnsi="Times New Roman" w:cs="Times New Roman"/>
          <w:bCs/>
          <w:i/>
          <w:color w:val="auto"/>
          <w:sz w:val="29"/>
          <w:szCs w:val="29"/>
        </w:rPr>
        <w:t>powiązania z innymi przedsięwzięciami, w szczególno</w:t>
      </w:r>
      <w:r w:rsidR="00DC63AF" w:rsidRPr="006A5B1D">
        <w:rPr>
          <w:rFonts w:ascii="Times New Roman" w:hAnsi="Times New Roman" w:cs="Times New Roman"/>
          <w:bCs/>
          <w:i/>
          <w:color w:val="auto"/>
          <w:sz w:val="29"/>
          <w:szCs w:val="29"/>
        </w:rPr>
        <w:t>ści kumulowania się oddziaływań.</w:t>
      </w:r>
    </w:p>
    <w:p w:rsidR="006C1FB0" w:rsidRPr="006A5B1D" w:rsidRDefault="0035228C" w:rsidP="006C1FB0">
      <w:pPr>
        <w:spacing w:line="360" w:lineRule="auto"/>
        <w:ind w:firstLine="708"/>
        <w:jc w:val="both"/>
        <w:rPr>
          <w:rFonts w:ascii="Times New Roman" w:hAnsi="Times New Roman" w:cs="Times New Roman"/>
          <w:sz w:val="29"/>
          <w:szCs w:val="29"/>
        </w:rPr>
      </w:pPr>
      <w:r w:rsidRPr="006A5B1D">
        <w:rPr>
          <w:rFonts w:ascii="Times New Roman" w:hAnsi="Times New Roman" w:cs="Times New Roman"/>
          <w:sz w:val="29"/>
          <w:szCs w:val="29"/>
        </w:rPr>
        <w:tab/>
      </w:r>
      <w:r w:rsidR="006C1FB0" w:rsidRPr="006A5B1D">
        <w:rPr>
          <w:rFonts w:ascii="Times New Roman" w:hAnsi="Times New Roman" w:cs="Times New Roman"/>
          <w:sz w:val="29"/>
          <w:szCs w:val="29"/>
        </w:rPr>
        <w:t>Inwestor zatrudnia 15 pracowników  na dwie niepełne zmiany (na drugiej zmianie pracuje suszarnia, trak i jedna ładowarka).  Po rozbudowie  zakładu przewiduje się zatrudnienie dodatkowo 7 osób, a praca odbywać się będzie w systemie dwuzmianowym, od poniedziałku do piątku  (w wyjątkowych sytuacjach przedłużona zostanie do soboty).</w:t>
      </w:r>
    </w:p>
    <w:p w:rsidR="006C1FB0" w:rsidRPr="006A5B1D" w:rsidRDefault="006C1FB0" w:rsidP="006C1FB0">
      <w:pPr>
        <w:spacing w:line="360" w:lineRule="auto"/>
        <w:ind w:firstLine="708"/>
        <w:jc w:val="both"/>
        <w:rPr>
          <w:rFonts w:ascii="Times New Roman" w:hAnsi="Times New Roman" w:cs="Times New Roman"/>
          <w:sz w:val="29"/>
          <w:szCs w:val="29"/>
        </w:rPr>
      </w:pPr>
      <w:r w:rsidRPr="006A5B1D">
        <w:rPr>
          <w:rFonts w:ascii="Times New Roman" w:hAnsi="Times New Roman" w:cs="Times New Roman"/>
          <w:sz w:val="29"/>
          <w:szCs w:val="29"/>
        </w:rPr>
        <w:t>Po rozbudowie zdolność  produkcyjna zakładu wzrośnie do ok. 9 tys. m</w:t>
      </w:r>
      <w:r w:rsidRPr="006A5B1D">
        <w:rPr>
          <w:rFonts w:ascii="Times New Roman" w:hAnsi="Times New Roman" w:cs="Times New Roman"/>
          <w:sz w:val="29"/>
          <w:szCs w:val="29"/>
          <w:vertAlign w:val="superscript"/>
        </w:rPr>
        <w:t xml:space="preserve">3 </w:t>
      </w:r>
      <w:r w:rsidRPr="006A5B1D">
        <w:rPr>
          <w:rFonts w:ascii="Times New Roman" w:hAnsi="Times New Roman" w:cs="Times New Roman"/>
          <w:sz w:val="29"/>
          <w:szCs w:val="29"/>
        </w:rPr>
        <w:t>przecieranego drewna rocznie.</w:t>
      </w:r>
    </w:p>
    <w:p w:rsidR="0063641E" w:rsidRPr="006A5B1D" w:rsidRDefault="0063641E" w:rsidP="006C1FB0">
      <w:pPr>
        <w:spacing w:line="360" w:lineRule="auto"/>
        <w:ind w:firstLine="708"/>
        <w:jc w:val="both"/>
        <w:rPr>
          <w:rFonts w:ascii="Times New Roman" w:hAnsi="Times New Roman" w:cs="Times New Roman"/>
          <w:sz w:val="29"/>
          <w:szCs w:val="29"/>
        </w:rPr>
      </w:pPr>
      <w:r w:rsidRPr="006A5B1D">
        <w:rPr>
          <w:rFonts w:ascii="Times New Roman" w:hAnsi="Times New Roman" w:cs="Times New Roman"/>
          <w:sz w:val="29"/>
          <w:szCs w:val="29"/>
        </w:rPr>
        <w:t>Zadanie powiązane będzie funkcjonalnie z istniejącą infrastrukturą prosperująca zakładu. Maja na względzie rodzaj i lokalizację inwestycji, nie przewiduje się na danym obszarze wystąpienia znaczącego skumulowanego oddziaływania.</w:t>
      </w:r>
    </w:p>
    <w:p w:rsidR="00404A82" w:rsidRPr="006A5B1D" w:rsidRDefault="00404A82" w:rsidP="005279C6">
      <w:pPr>
        <w:pStyle w:val="Akapitzlist"/>
        <w:numPr>
          <w:ilvl w:val="0"/>
          <w:numId w:val="12"/>
        </w:numPr>
        <w:adjustRightInd w:val="0"/>
        <w:spacing w:line="360" w:lineRule="auto"/>
        <w:rPr>
          <w:rFonts w:ascii="Times New Roman" w:hAnsi="Times New Roman" w:cs="Times New Roman"/>
          <w:bCs/>
          <w:i/>
          <w:color w:val="auto"/>
          <w:sz w:val="29"/>
          <w:szCs w:val="29"/>
        </w:rPr>
      </w:pPr>
      <w:r w:rsidRPr="006A5B1D">
        <w:rPr>
          <w:rFonts w:ascii="Times New Roman" w:hAnsi="Times New Roman" w:cs="Times New Roman"/>
          <w:bCs/>
          <w:i/>
          <w:color w:val="auto"/>
          <w:sz w:val="29"/>
          <w:szCs w:val="29"/>
        </w:rPr>
        <w:lastRenderedPageBreak/>
        <w:t>wy</w:t>
      </w:r>
      <w:r w:rsidR="00541BC2" w:rsidRPr="006A5B1D">
        <w:rPr>
          <w:rFonts w:ascii="Times New Roman" w:hAnsi="Times New Roman" w:cs="Times New Roman"/>
          <w:bCs/>
          <w:i/>
          <w:color w:val="auto"/>
          <w:sz w:val="29"/>
          <w:szCs w:val="29"/>
        </w:rPr>
        <w:t xml:space="preserve">korzystania zasobów naturalnych, </w:t>
      </w:r>
      <w:r w:rsidR="00541BC2" w:rsidRPr="006A5B1D">
        <w:rPr>
          <w:rFonts w:ascii="Times New Roman" w:hAnsi="Times New Roman" w:cs="Times New Roman"/>
          <w:i/>
          <w:color w:val="auto"/>
          <w:sz w:val="29"/>
          <w:szCs w:val="29"/>
        </w:rPr>
        <w:t>emisji i wystąpienia innych uciążliwości.</w:t>
      </w:r>
    </w:p>
    <w:p w:rsidR="005279C6" w:rsidRPr="006A5B1D" w:rsidRDefault="00E21E07" w:rsidP="006A5B1D">
      <w:pPr>
        <w:pStyle w:val="Akapitzlist"/>
        <w:adjustRightInd w:val="0"/>
        <w:spacing w:line="360" w:lineRule="auto"/>
        <w:ind w:left="0" w:firstLine="0"/>
        <w:rPr>
          <w:rFonts w:ascii="Times New Roman" w:hAnsi="Times New Roman" w:cs="Times New Roman"/>
          <w:sz w:val="29"/>
          <w:szCs w:val="29"/>
        </w:rPr>
      </w:pPr>
      <w:r w:rsidRPr="006A5B1D">
        <w:rPr>
          <w:rFonts w:ascii="Times New Roman" w:hAnsi="Times New Roman" w:cs="Times New Roman"/>
          <w:color w:val="auto"/>
          <w:sz w:val="29"/>
          <w:szCs w:val="29"/>
        </w:rPr>
        <w:tab/>
      </w:r>
      <w:r w:rsidR="005279C6" w:rsidRPr="006A5B1D">
        <w:rPr>
          <w:rFonts w:ascii="Times New Roman" w:hAnsi="Times New Roman" w:cs="Times New Roman"/>
          <w:sz w:val="29"/>
          <w:szCs w:val="29"/>
        </w:rPr>
        <w:t>Najbliższa  zabudowa  chroniona akustycznie  znajduje się w odległości ok. 140 m od zakładu -zabudowa zagrodowa.</w:t>
      </w:r>
    </w:p>
    <w:p w:rsidR="005279C6" w:rsidRPr="006A5B1D" w:rsidRDefault="005279C6" w:rsidP="006C1FB0">
      <w:pPr>
        <w:spacing w:line="360" w:lineRule="auto"/>
        <w:ind w:firstLine="708"/>
        <w:jc w:val="both"/>
        <w:rPr>
          <w:rFonts w:ascii="Times New Roman" w:hAnsi="Times New Roman" w:cs="Times New Roman"/>
          <w:sz w:val="29"/>
          <w:szCs w:val="29"/>
        </w:rPr>
      </w:pPr>
      <w:r w:rsidRPr="006A5B1D">
        <w:rPr>
          <w:rFonts w:ascii="Times New Roman" w:hAnsi="Times New Roman" w:cs="Times New Roman"/>
          <w:sz w:val="29"/>
          <w:szCs w:val="29"/>
        </w:rPr>
        <w:t>Najistotniejszymi  źródłami  hałasu  w stanie docelowym będą:</w:t>
      </w:r>
    </w:p>
    <w:p w:rsidR="005279C6" w:rsidRPr="006A5B1D" w:rsidRDefault="005279C6" w:rsidP="006C1FB0">
      <w:pPr>
        <w:spacing w:line="360" w:lineRule="auto"/>
        <w:ind w:firstLine="708"/>
        <w:jc w:val="both"/>
        <w:rPr>
          <w:rFonts w:ascii="Times New Roman" w:hAnsi="Times New Roman" w:cs="Times New Roman"/>
          <w:sz w:val="29"/>
          <w:szCs w:val="29"/>
        </w:rPr>
      </w:pPr>
      <w:r w:rsidRPr="006A5B1D">
        <w:rPr>
          <w:rFonts w:ascii="Times New Roman" w:hAnsi="Times New Roman" w:cs="Times New Roman"/>
          <w:sz w:val="29"/>
          <w:szCs w:val="29"/>
        </w:rPr>
        <w:t>– suszarnie  drewna,</w:t>
      </w:r>
    </w:p>
    <w:p w:rsidR="005279C6" w:rsidRPr="006A5B1D" w:rsidRDefault="005279C6" w:rsidP="006C1FB0">
      <w:pPr>
        <w:spacing w:line="360" w:lineRule="auto"/>
        <w:ind w:firstLine="708"/>
        <w:jc w:val="both"/>
        <w:rPr>
          <w:rFonts w:ascii="Times New Roman" w:hAnsi="Times New Roman" w:cs="Times New Roman"/>
          <w:sz w:val="29"/>
          <w:szCs w:val="29"/>
        </w:rPr>
      </w:pPr>
      <w:r w:rsidRPr="006A5B1D">
        <w:rPr>
          <w:rFonts w:ascii="Times New Roman" w:hAnsi="Times New Roman" w:cs="Times New Roman"/>
          <w:sz w:val="29"/>
          <w:szCs w:val="29"/>
        </w:rPr>
        <w:t>–tartak,</w:t>
      </w:r>
    </w:p>
    <w:p w:rsidR="005279C6" w:rsidRPr="006A5B1D" w:rsidRDefault="005279C6" w:rsidP="006C1FB0">
      <w:pPr>
        <w:spacing w:line="360" w:lineRule="auto"/>
        <w:ind w:firstLine="708"/>
        <w:jc w:val="both"/>
        <w:rPr>
          <w:rFonts w:ascii="Times New Roman" w:hAnsi="Times New Roman" w:cs="Times New Roman"/>
          <w:sz w:val="29"/>
          <w:szCs w:val="29"/>
        </w:rPr>
      </w:pPr>
      <w:r w:rsidRPr="006A5B1D">
        <w:rPr>
          <w:rFonts w:ascii="Times New Roman" w:hAnsi="Times New Roman" w:cs="Times New Roman"/>
          <w:sz w:val="29"/>
          <w:szCs w:val="29"/>
        </w:rPr>
        <w:t>–obrzynarka,</w:t>
      </w:r>
    </w:p>
    <w:p w:rsidR="005279C6" w:rsidRPr="006A5B1D" w:rsidRDefault="005279C6" w:rsidP="006C1FB0">
      <w:pPr>
        <w:spacing w:line="360" w:lineRule="auto"/>
        <w:ind w:firstLine="708"/>
        <w:jc w:val="both"/>
        <w:rPr>
          <w:rFonts w:ascii="Times New Roman" w:hAnsi="Times New Roman" w:cs="Times New Roman"/>
          <w:sz w:val="29"/>
          <w:szCs w:val="29"/>
        </w:rPr>
      </w:pPr>
      <w:r w:rsidRPr="006A5B1D">
        <w:rPr>
          <w:rFonts w:ascii="Times New Roman" w:hAnsi="Times New Roman" w:cs="Times New Roman"/>
          <w:sz w:val="29"/>
          <w:szCs w:val="29"/>
        </w:rPr>
        <w:t>–pilarka,</w:t>
      </w:r>
    </w:p>
    <w:p w:rsidR="005279C6" w:rsidRPr="006A5B1D" w:rsidRDefault="005279C6" w:rsidP="006C1FB0">
      <w:pPr>
        <w:spacing w:line="360" w:lineRule="auto"/>
        <w:ind w:firstLine="708"/>
        <w:jc w:val="both"/>
        <w:rPr>
          <w:rFonts w:ascii="Times New Roman" w:hAnsi="Times New Roman" w:cs="Times New Roman"/>
          <w:sz w:val="29"/>
          <w:szCs w:val="29"/>
        </w:rPr>
      </w:pPr>
      <w:r w:rsidRPr="006A5B1D">
        <w:rPr>
          <w:rFonts w:ascii="Times New Roman" w:hAnsi="Times New Roman" w:cs="Times New Roman"/>
          <w:sz w:val="29"/>
          <w:szCs w:val="29"/>
        </w:rPr>
        <w:t>–pojazdy obsługujące przedmiotowy teren.</w:t>
      </w:r>
    </w:p>
    <w:p w:rsidR="005279C6" w:rsidRPr="006A5B1D" w:rsidRDefault="005279C6" w:rsidP="006C1FB0">
      <w:pPr>
        <w:spacing w:line="360" w:lineRule="auto"/>
        <w:ind w:firstLine="708"/>
        <w:jc w:val="both"/>
        <w:rPr>
          <w:rFonts w:ascii="Times New Roman" w:hAnsi="Times New Roman" w:cs="Times New Roman"/>
          <w:sz w:val="29"/>
          <w:szCs w:val="29"/>
        </w:rPr>
      </w:pPr>
      <w:r w:rsidRPr="006A5B1D">
        <w:rPr>
          <w:rFonts w:ascii="Times New Roman" w:hAnsi="Times New Roman" w:cs="Times New Roman"/>
          <w:sz w:val="29"/>
          <w:szCs w:val="29"/>
        </w:rPr>
        <w:t>Z uwagi na  fakt, iż przeprowadzona analiza akustyczna uwzględniająca  oddziaływanie  całego zakładu, wykazała, że jego działalność  nie powoduje przekroczeń obowiązujących norm hałasu, nie przewiduje  się stosowania urządzeń ograniczających oddziaływanie  akustyczne.</w:t>
      </w:r>
    </w:p>
    <w:p w:rsidR="005279C6" w:rsidRPr="006A5B1D" w:rsidRDefault="005279C6" w:rsidP="006C1FB0">
      <w:pPr>
        <w:spacing w:line="360" w:lineRule="auto"/>
        <w:ind w:firstLine="708"/>
        <w:jc w:val="both"/>
        <w:rPr>
          <w:rFonts w:ascii="Times New Roman" w:hAnsi="Times New Roman" w:cs="Times New Roman"/>
          <w:sz w:val="29"/>
          <w:szCs w:val="29"/>
        </w:rPr>
      </w:pPr>
      <w:r w:rsidRPr="006A5B1D">
        <w:rPr>
          <w:rFonts w:ascii="Times New Roman" w:hAnsi="Times New Roman" w:cs="Times New Roman"/>
          <w:sz w:val="29"/>
          <w:szCs w:val="29"/>
        </w:rPr>
        <w:t xml:space="preserve">Na Terenia zakładu jedynym źródłem zorganizowanej emisji pyłowo – gazowej jest kotłownia węglowa pracująca na potrzeby  suszarni drewna. Zainstalowane w niej dwa  kotły posiadają moc 250 kW każdy. W przyszłości, w miarę rozwoju zakładu, Inwestor  rozważa zmianę paliwa i technologii grzewczej. Z terenu zakładu emitowane są również zanieczyszczenia pochodzące z ruchu pojazdów  samochodowych praz maszyn obróbczych  drewna. </w:t>
      </w:r>
    </w:p>
    <w:p w:rsidR="005279C6" w:rsidRPr="006A5B1D" w:rsidRDefault="005279C6" w:rsidP="006C1FB0">
      <w:pPr>
        <w:spacing w:line="360" w:lineRule="auto"/>
        <w:ind w:firstLine="708"/>
        <w:jc w:val="both"/>
        <w:rPr>
          <w:rFonts w:ascii="Times New Roman" w:hAnsi="Times New Roman" w:cs="Times New Roman"/>
          <w:sz w:val="29"/>
          <w:szCs w:val="29"/>
        </w:rPr>
      </w:pPr>
      <w:r w:rsidRPr="006A5B1D">
        <w:rPr>
          <w:rFonts w:ascii="Times New Roman" w:hAnsi="Times New Roman" w:cs="Times New Roman"/>
          <w:sz w:val="29"/>
          <w:szCs w:val="29"/>
        </w:rPr>
        <w:t xml:space="preserve">Woda dostarczana będzie z gminnej sieci wodociągowej i zużywała na cele socjalno-bytowe, a także technologiczne do zamierzania przewidywane jest zwiększenie zużycia wody do procesu technologicznego  zachodzącego </w:t>
      </w:r>
      <w:r w:rsidRPr="006A5B1D">
        <w:rPr>
          <w:rFonts w:ascii="Times New Roman" w:hAnsi="Times New Roman" w:cs="Times New Roman"/>
          <w:sz w:val="29"/>
          <w:szCs w:val="29"/>
        </w:rPr>
        <w:lastRenderedPageBreak/>
        <w:t xml:space="preserve">w suszarni. Woda na cele przeciwpożarowe zabezpieczona  zostanie z instalacji hydrantowej. </w:t>
      </w:r>
    </w:p>
    <w:p w:rsidR="005279C6" w:rsidRPr="006A5B1D" w:rsidRDefault="005279C6" w:rsidP="006C1FB0">
      <w:pPr>
        <w:spacing w:line="360" w:lineRule="auto"/>
        <w:ind w:firstLine="708"/>
        <w:jc w:val="both"/>
        <w:rPr>
          <w:rFonts w:ascii="Times New Roman" w:hAnsi="Times New Roman" w:cs="Times New Roman"/>
          <w:sz w:val="29"/>
          <w:szCs w:val="29"/>
        </w:rPr>
      </w:pPr>
      <w:r w:rsidRPr="006A5B1D">
        <w:rPr>
          <w:rFonts w:ascii="Times New Roman" w:hAnsi="Times New Roman" w:cs="Times New Roman"/>
          <w:sz w:val="29"/>
          <w:szCs w:val="29"/>
        </w:rPr>
        <w:t>Wody opadowe i roztopowe  z terenów utwardzonych placów i dróg wewnętrznych oraz z powierzchni  dachów odprowadzane zostaną do planowanego zbiornika retencyjnego, stanowiącego awaryjny system zaopatrzenia w wodę do celów przeciw pożarowych.</w:t>
      </w:r>
    </w:p>
    <w:p w:rsidR="005279C6" w:rsidRPr="006A5B1D" w:rsidRDefault="005279C6" w:rsidP="006C1FB0">
      <w:pPr>
        <w:spacing w:line="360" w:lineRule="auto"/>
        <w:jc w:val="both"/>
        <w:rPr>
          <w:rFonts w:ascii="Times New Roman" w:hAnsi="Times New Roman" w:cs="Times New Roman"/>
          <w:sz w:val="29"/>
          <w:szCs w:val="29"/>
        </w:rPr>
      </w:pPr>
      <w:r w:rsidRPr="006A5B1D">
        <w:rPr>
          <w:rFonts w:ascii="Times New Roman" w:hAnsi="Times New Roman" w:cs="Times New Roman"/>
          <w:sz w:val="29"/>
          <w:szCs w:val="29"/>
        </w:rPr>
        <w:t>Powierzchniowy zbiornik  retencyjny będzie w szlachetny sposób izolowany  od podłoża. Natomiast wody z terenów nieutwardzonych odprowadzane będą bezpośrednio do gruntu.</w:t>
      </w:r>
    </w:p>
    <w:p w:rsidR="005279C6" w:rsidRPr="006A5B1D" w:rsidRDefault="005279C6" w:rsidP="006C1FB0">
      <w:pPr>
        <w:spacing w:line="360" w:lineRule="auto"/>
        <w:jc w:val="both"/>
        <w:rPr>
          <w:rFonts w:ascii="Times New Roman" w:hAnsi="Times New Roman" w:cs="Times New Roman"/>
          <w:sz w:val="29"/>
          <w:szCs w:val="29"/>
        </w:rPr>
      </w:pPr>
      <w:r w:rsidRPr="006A5B1D">
        <w:rPr>
          <w:rFonts w:ascii="Times New Roman" w:hAnsi="Times New Roman" w:cs="Times New Roman"/>
          <w:sz w:val="29"/>
          <w:szCs w:val="29"/>
        </w:rPr>
        <w:tab/>
        <w:t xml:space="preserve">Basen przeznaczony do moczenia (impregnacji) drewna z podnośnikiem elektrycznym, o pojemności ok. 20 tys. litrów i wymiarach 12,5 m x 1,5 m x 1,3 m, usytuowany jest na otwartej przestrzeni oraz wykonywany jako otwarta do góry, szczelna, sprawna wanna stalowa. Drewno poddawane jest moczeniu poprzez zanurzanie w rozcieńczonym wodą środkiem biobójczym w stosunku 1:30. W ramach inwestycji  zbiornik zabezpieczony będzie przed ewentualnymi wyciekami i skarżeniem  środowiska gruntowo-wodnego, poprzez  posadowienie do na płycie betonowej o powierzchni 4-krotnie większej od rzutu poziomego basenu. Płyta zabezpieczająca posiadać będzie obrzeże  betonowe i profilowany spadek w kierunku środka płaszczyzny, gdzie umieszczona zostanie kartka odciekowa, połączona ze szczelnym zbiornikiem bezodpływowym  z tworzywa sztucznego, przeznaczonym do gromadzenia odcieków , powstających  w trakcie zanurzania lub wyciągania  kłód drewna. Planowane roczne zużycie środka biobójczego wyniesienie ok. 2 Mg. </w:t>
      </w:r>
    </w:p>
    <w:p w:rsidR="005279C6" w:rsidRPr="006A5B1D" w:rsidRDefault="005279C6" w:rsidP="006C1FB0">
      <w:pPr>
        <w:spacing w:line="360" w:lineRule="auto"/>
        <w:jc w:val="both"/>
        <w:rPr>
          <w:rFonts w:ascii="Times New Roman" w:hAnsi="Times New Roman" w:cs="Times New Roman"/>
          <w:sz w:val="29"/>
          <w:szCs w:val="29"/>
        </w:rPr>
      </w:pPr>
      <w:r w:rsidRPr="006A5B1D">
        <w:rPr>
          <w:rFonts w:ascii="Times New Roman" w:hAnsi="Times New Roman" w:cs="Times New Roman"/>
          <w:sz w:val="29"/>
          <w:szCs w:val="29"/>
        </w:rPr>
        <w:tab/>
        <w:t xml:space="preserve">Odcieki gromadzone w szczelnym  zbiorniku usytuowanym pod basenem do moczenia drewna oraz substancje do impregnacji drewna zużyte  </w:t>
      </w:r>
      <w:r w:rsidRPr="006A5B1D">
        <w:rPr>
          <w:rFonts w:ascii="Times New Roman" w:hAnsi="Times New Roman" w:cs="Times New Roman"/>
          <w:sz w:val="29"/>
          <w:szCs w:val="29"/>
        </w:rPr>
        <w:lastRenderedPageBreak/>
        <w:t>w wyniku  wielokrotnego i długotrwałe używania roztworu do konserwacji  i zabezpieczenia drewna, przekazywane będą wyspecjalizowanym jednostkom zajmującym się odzyskiem i unieszkodliwianiem odpadów niebezpiecznych. Czyszczenie i wymiana zawartości wanny technologicznej o pojemności 20m</w:t>
      </w:r>
      <w:r w:rsidRPr="006A5B1D">
        <w:rPr>
          <w:rFonts w:ascii="Times New Roman" w:hAnsi="Times New Roman" w:cs="Times New Roman"/>
          <w:sz w:val="29"/>
          <w:szCs w:val="29"/>
          <w:vertAlign w:val="superscript"/>
        </w:rPr>
        <w:t xml:space="preserve">3  </w:t>
      </w:r>
      <w:r w:rsidRPr="006A5B1D">
        <w:rPr>
          <w:rFonts w:ascii="Times New Roman" w:hAnsi="Times New Roman" w:cs="Times New Roman"/>
          <w:sz w:val="29"/>
          <w:szCs w:val="29"/>
        </w:rPr>
        <w:t>dokonywana będzie raz na 4 lata.</w:t>
      </w:r>
    </w:p>
    <w:p w:rsidR="005279C6" w:rsidRPr="006A5B1D" w:rsidRDefault="005279C6" w:rsidP="006C1FB0">
      <w:pPr>
        <w:spacing w:line="360" w:lineRule="auto"/>
        <w:jc w:val="both"/>
        <w:rPr>
          <w:rFonts w:ascii="Times New Roman" w:hAnsi="Times New Roman" w:cs="Times New Roman"/>
          <w:sz w:val="29"/>
          <w:szCs w:val="29"/>
        </w:rPr>
      </w:pPr>
      <w:r w:rsidRPr="006A5B1D">
        <w:rPr>
          <w:rFonts w:ascii="Times New Roman" w:hAnsi="Times New Roman" w:cs="Times New Roman"/>
          <w:sz w:val="29"/>
          <w:szCs w:val="29"/>
        </w:rPr>
        <w:tab/>
        <w:t>W ramach  rozwiązania gospodarki ściekowej zakładu zaproponowano wykorzystanie dotychczas  użytkowanego zbiornika bezodpływowego. W wezwaniu z dnia 03.10.2013 r., tut. Organ  wskazał na potrzebę rozpatrzenia innych wariantów, tj. podłączenia do kanalizacji lub przydomowej oczyszczalni ścieków względem zaproponowanego szamba.  W uzupełnieniu Wnioskodawca  stwierdził, ze nie ma możliwości połączenia zakładu do kanalizacji, bowiem nie została ona wybudowana na przedmiotowym terenie.  Inwestor przeanalizował  możliwość zastosowania przydomowej oczyszczalni ścieków, jakże na przedmiotowym terenie. Obecnie użytkowany zbiornik na ścieki socjalno-bytowe o pojemności użytkowej 10 m</w:t>
      </w:r>
      <w:r w:rsidRPr="006A5B1D">
        <w:rPr>
          <w:rFonts w:ascii="Times New Roman" w:hAnsi="Times New Roman" w:cs="Times New Roman"/>
          <w:sz w:val="29"/>
          <w:szCs w:val="29"/>
          <w:vertAlign w:val="superscript"/>
        </w:rPr>
        <w:t xml:space="preserve">2 </w:t>
      </w:r>
      <w:r w:rsidRPr="006A5B1D">
        <w:rPr>
          <w:rFonts w:ascii="Times New Roman" w:hAnsi="Times New Roman" w:cs="Times New Roman"/>
          <w:sz w:val="29"/>
          <w:szCs w:val="29"/>
        </w:rPr>
        <w:t xml:space="preserve">,funkcjonuje od 2009 r. Wykonany jest z betonu lanego o wymiarach: 4 m długości, 2 m szerokości i 1,4 głębokości. Niewielka jego głębokość wynika z wysokiego poziomu  wód gruntowych. Zgodnie z informacją podana przez Inwestora, zbiornik jest szczelny, w dobrym stanie technicznym i nie wymaga wymiany. Należy zauważyć, iż w opinii Regionalnego Dyrektora Ochrony Środowiska w Bydgoszczy zbiorniki bezodpływowe na ścieki nie są akceptowalne, mogą powiem stwarzać realne zagrożenie dla  Środowiska gruntowo-wodnego. Skład ścieków stanowi źródło fermentujących  substancji organicznych, baterii i wirusów chorobotwórczych. W wyniku beztlenowego rozkładu ścieków tworzą się toksyczne gazy.  Ich stężenie może być bardzo wysokie, a przy złej wentylacji nawet zagrażające życiu. Szczególnie niekorzystne jest również działanie  zawartych w nich różnego rodzaju </w:t>
      </w:r>
      <w:r w:rsidRPr="006A5B1D">
        <w:rPr>
          <w:rFonts w:ascii="Times New Roman" w:hAnsi="Times New Roman" w:cs="Times New Roman"/>
          <w:sz w:val="29"/>
          <w:szCs w:val="29"/>
        </w:rPr>
        <w:lastRenderedPageBreak/>
        <w:t xml:space="preserve">środków chemicznych (np. detergentów). Niszczą one bowiem florę bakteryjną , hamujące rozkład  substancji  organicznej i ograniczają przebieg procesów samooczyszczania  się wód. Reasumując, głównym źródłem zanieczyszczenia wód powierzchniowych i podziemnych są ścieki komunalne, które największe zagrożenie stwarzają w miejscowościach posiadających wodociąg, a nie posiadających kanalizacji, wyposażonych jedynie  w zbiorniki bezodpływowe. </w:t>
      </w:r>
    </w:p>
    <w:p w:rsidR="005279C6" w:rsidRPr="006A5B1D" w:rsidRDefault="005279C6" w:rsidP="006C1FB0">
      <w:pPr>
        <w:spacing w:line="360" w:lineRule="auto"/>
        <w:jc w:val="both"/>
        <w:rPr>
          <w:rFonts w:ascii="Times New Roman" w:hAnsi="Times New Roman" w:cs="Times New Roman"/>
          <w:sz w:val="29"/>
          <w:szCs w:val="29"/>
        </w:rPr>
      </w:pPr>
      <w:r w:rsidRPr="006A5B1D">
        <w:rPr>
          <w:rFonts w:ascii="Times New Roman" w:hAnsi="Times New Roman" w:cs="Times New Roman"/>
          <w:sz w:val="29"/>
          <w:szCs w:val="29"/>
        </w:rPr>
        <w:tab/>
        <w:t>W związku z tym, że zmierzenie dotyczy obszaru już wyposażonego w bezodpływowy zbiornik na ścieki socjalno-bytowe, a przedmiotowy teren nie jest skanalizowany, warunkowo  dopuszcza się jego użytkowanie, do czasu wybudowania przez gminę sieci kanalizacji sanitarnej.</w:t>
      </w:r>
    </w:p>
    <w:p w:rsidR="005279C6" w:rsidRPr="006A5B1D" w:rsidRDefault="005279C6" w:rsidP="006C1FB0">
      <w:pPr>
        <w:spacing w:line="360" w:lineRule="auto"/>
        <w:jc w:val="both"/>
        <w:rPr>
          <w:rFonts w:ascii="Times New Roman" w:hAnsi="Times New Roman" w:cs="Times New Roman"/>
          <w:sz w:val="29"/>
          <w:szCs w:val="29"/>
        </w:rPr>
      </w:pPr>
      <w:r w:rsidRPr="006A5B1D">
        <w:rPr>
          <w:rFonts w:ascii="Times New Roman" w:hAnsi="Times New Roman" w:cs="Times New Roman"/>
          <w:sz w:val="29"/>
          <w:szCs w:val="29"/>
        </w:rPr>
        <w:tab/>
      </w:r>
      <w:r w:rsidRPr="006A5B1D">
        <w:rPr>
          <w:rFonts w:ascii="Times New Roman" w:hAnsi="Times New Roman" w:cs="Times New Roman"/>
          <w:sz w:val="29"/>
          <w:szCs w:val="29"/>
        </w:rPr>
        <w:t xml:space="preserve">W trakcie realizacji  inwestycji prace budowlane zostaną przeprowadzone w oparciu o sprzęt  sprawny technicznie, dopuszczony do eksploatacji i posiadający aktualne przeglądy techniczne, w związku  z czym nie przewiduje się zanieczyszczania wód i gruntu. Czynności uzupełniania paliwa oraz usuwania drobnych awarii będą wykonywane jedynie w miejscach do tego wyznaczonych i przystosowanych . Dodatkowo plac budowy wyposażony zostanie w sorbenty, maty bądź biopreparaty do neutralizacji  i likwidacji ewentualnych rozlewów  oleju spowodowanych awarią sprzętu, maszyn budowlanych i środków transportu. </w:t>
      </w:r>
    </w:p>
    <w:p w:rsidR="005279C6" w:rsidRPr="006A5B1D" w:rsidRDefault="005279C6" w:rsidP="006C1FB0">
      <w:pPr>
        <w:spacing w:line="360" w:lineRule="auto"/>
        <w:jc w:val="both"/>
        <w:rPr>
          <w:rFonts w:ascii="Times New Roman" w:hAnsi="Times New Roman" w:cs="Times New Roman"/>
          <w:sz w:val="29"/>
          <w:szCs w:val="29"/>
        </w:rPr>
      </w:pPr>
      <w:r w:rsidRPr="006A5B1D">
        <w:rPr>
          <w:rFonts w:ascii="Times New Roman" w:hAnsi="Times New Roman" w:cs="Times New Roman"/>
          <w:sz w:val="29"/>
          <w:szCs w:val="29"/>
        </w:rPr>
        <w:tab/>
        <w:t xml:space="preserve"> W fazie adaptacyjnej nastąpi okresowy wzrost poziomu substancji zanieczyszczających  wprowadzanych do powietrza atmosferycznego oraz poziomu emitowanego hałasu. Odpady  zarówno na etapie realizacji, jak i eksploatacji inwestycji, będą gromadzone selektywnie  w wydzielonych i przystosowanych to tego celu miejscach, a następnie przekazywane w pierwszej kolejności do odzysku , a jeżeli nie jest to możliwe to do unieszkodliwienia, odbiorcom posiadającym stosowne zezwolenia.  Odpady </w:t>
      </w:r>
      <w:r w:rsidRPr="006A5B1D">
        <w:rPr>
          <w:rFonts w:ascii="Times New Roman" w:hAnsi="Times New Roman" w:cs="Times New Roman"/>
          <w:sz w:val="29"/>
          <w:szCs w:val="29"/>
        </w:rPr>
        <w:lastRenderedPageBreak/>
        <w:t>niebezpieczne zostaną zmagazynowane w szczelnych, zamykanych pojemnikach, w miejscach oznakowanych i zadaszonych przed dostępem osób postronnych. Transport odpadów realizowany będzie z zachowaniem obowiązujących w tym zakresie przepisów.</w:t>
      </w:r>
    </w:p>
    <w:p w:rsidR="00404A82" w:rsidRPr="006A5B1D" w:rsidRDefault="00404A82" w:rsidP="005279C6">
      <w:pPr>
        <w:autoSpaceDE w:val="0"/>
        <w:autoSpaceDN w:val="0"/>
        <w:adjustRightInd w:val="0"/>
        <w:spacing w:line="360" w:lineRule="auto"/>
        <w:ind w:left="360"/>
        <w:jc w:val="both"/>
        <w:rPr>
          <w:rFonts w:ascii="Times New Roman" w:hAnsi="Times New Roman" w:cs="Times New Roman"/>
          <w:bCs/>
          <w:i/>
          <w:sz w:val="29"/>
          <w:szCs w:val="29"/>
        </w:rPr>
      </w:pPr>
      <w:r w:rsidRPr="006A5B1D">
        <w:rPr>
          <w:rFonts w:ascii="Times New Roman" w:hAnsi="Times New Roman" w:cs="Times New Roman"/>
          <w:bCs/>
          <w:i/>
          <w:sz w:val="29"/>
          <w:szCs w:val="29"/>
        </w:rPr>
        <w:t>e) ryzyka wystąpienia awarii, przy uwzględnieniu używanych substa</w:t>
      </w:r>
      <w:r w:rsidR="0035228C" w:rsidRPr="006A5B1D">
        <w:rPr>
          <w:rFonts w:ascii="Times New Roman" w:hAnsi="Times New Roman" w:cs="Times New Roman"/>
          <w:bCs/>
          <w:i/>
          <w:sz w:val="29"/>
          <w:szCs w:val="29"/>
        </w:rPr>
        <w:t>ncji i stosowanych technologii.</w:t>
      </w:r>
      <w:r w:rsidRPr="006A5B1D">
        <w:rPr>
          <w:rFonts w:ascii="Times New Roman" w:hAnsi="Times New Roman" w:cs="Times New Roman"/>
          <w:bCs/>
          <w:i/>
          <w:sz w:val="29"/>
          <w:szCs w:val="29"/>
        </w:rPr>
        <w:t xml:space="preserve">    </w:t>
      </w:r>
    </w:p>
    <w:p w:rsidR="0063641E" w:rsidRPr="006A5B1D" w:rsidRDefault="00B8466A" w:rsidP="006C1FB0">
      <w:pPr>
        <w:spacing w:line="360" w:lineRule="auto"/>
        <w:ind w:firstLine="708"/>
        <w:jc w:val="both"/>
        <w:rPr>
          <w:rFonts w:ascii="Times New Roman" w:hAnsi="Times New Roman" w:cs="Times New Roman"/>
          <w:sz w:val="29"/>
          <w:szCs w:val="29"/>
        </w:rPr>
      </w:pPr>
      <w:r w:rsidRPr="006A5B1D">
        <w:rPr>
          <w:rFonts w:ascii="Times New Roman" w:hAnsi="Times New Roman" w:cs="Times New Roman"/>
          <w:bCs/>
          <w:i/>
          <w:sz w:val="29"/>
          <w:szCs w:val="29"/>
        </w:rPr>
        <w:tab/>
      </w:r>
      <w:r w:rsidR="0063641E" w:rsidRPr="006A5B1D">
        <w:rPr>
          <w:rFonts w:ascii="Times New Roman" w:hAnsi="Times New Roman" w:cs="Times New Roman"/>
          <w:sz w:val="29"/>
          <w:szCs w:val="29"/>
        </w:rPr>
        <w:t>Odnośnie ryzyka wystąpienia po</w:t>
      </w:r>
      <w:r w:rsidR="006C1FB0" w:rsidRPr="006A5B1D">
        <w:rPr>
          <w:rFonts w:ascii="Times New Roman" w:hAnsi="Times New Roman" w:cs="Times New Roman"/>
          <w:sz w:val="29"/>
          <w:szCs w:val="29"/>
        </w:rPr>
        <w:t>ważnej awarii należy zaznaczyć</w:t>
      </w:r>
      <w:r w:rsidR="0063641E" w:rsidRPr="006A5B1D">
        <w:rPr>
          <w:rFonts w:ascii="Times New Roman" w:hAnsi="Times New Roman" w:cs="Times New Roman"/>
          <w:sz w:val="29"/>
          <w:szCs w:val="29"/>
        </w:rPr>
        <w:t>,</w:t>
      </w:r>
      <w:r w:rsidR="006C1FB0" w:rsidRPr="006A5B1D">
        <w:rPr>
          <w:rFonts w:ascii="Times New Roman" w:hAnsi="Times New Roman" w:cs="Times New Roman"/>
          <w:sz w:val="29"/>
          <w:szCs w:val="29"/>
        </w:rPr>
        <w:t xml:space="preserve"> </w:t>
      </w:r>
      <w:r w:rsidR="0063641E" w:rsidRPr="006A5B1D">
        <w:rPr>
          <w:rFonts w:ascii="Times New Roman" w:hAnsi="Times New Roman" w:cs="Times New Roman"/>
          <w:sz w:val="29"/>
          <w:szCs w:val="29"/>
        </w:rPr>
        <w:t>że przedsięwzięcie nie należy do kategorii zakładu i zwiększonym  bądź dużym ryzyku pojawienia są  awarii przemysłowej, w myśl rozporządzenia Ministra Gospodarki z dnia 10 października 2013 r.  w sprawie rodzajów i ilości substancji niebezpiecznych, których znajdowanie się w zakładzie decyduje o zaliczeni go do zakładu o zwiększonym ryzyku albo zakładu o dużym ryzyku wystąpienia poważnej awarii przemysłowej (Dz. U. 2013 r., poz. 1479 j.t.).</w:t>
      </w:r>
    </w:p>
    <w:p w:rsidR="00404A82" w:rsidRPr="006A5B1D" w:rsidRDefault="00404A82" w:rsidP="005279C6">
      <w:pPr>
        <w:tabs>
          <w:tab w:val="num" w:pos="360"/>
        </w:tabs>
        <w:spacing w:line="360" w:lineRule="auto"/>
        <w:jc w:val="both"/>
        <w:rPr>
          <w:rFonts w:ascii="Times New Roman" w:hAnsi="Times New Roman" w:cs="Times New Roman"/>
          <w:b/>
          <w:i/>
          <w:sz w:val="29"/>
          <w:szCs w:val="29"/>
        </w:rPr>
      </w:pPr>
      <w:r w:rsidRPr="006A5B1D">
        <w:rPr>
          <w:rFonts w:ascii="Times New Roman" w:hAnsi="Times New Roman" w:cs="Times New Roman"/>
          <w:b/>
          <w:i/>
          <w:sz w:val="29"/>
          <w:szCs w:val="29"/>
        </w:rPr>
        <w:t>Usytuowanie przedsięwzięcia, z uwzględnieniem możliwego zagrożenia dla środowiska, w szczególności przy istniejącym użytkowaniu terenu, zdolności samooczyszczania się środowiska, i odnawiania się zasobów naturalnych, walorów przyrodniczych i krajobrazowych oraz  uwarunkowań miejscowych planów zagospodarowania przestrzennego – uwzględniające:</w:t>
      </w:r>
    </w:p>
    <w:p w:rsidR="00C80216" w:rsidRPr="006A5B1D" w:rsidRDefault="00C80216" w:rsidP="005279C6">
      <w:pPr>
        <w:numPr>
          <w:ilvl w:val="1"/>
          <w:numId w:val="1"/>
        </w:numPr>
        <w:tabs>
          <w:tab w:val="clear" w:pos="1440"/>
        </w:tabs>
        <w:autoSpaceDE w:val="0"/>
        <w:autoSpaceDN w:val="0"/>
        <w:adjustRightInd w:val="0"/>
        <w:spacing w:after="0" w:line="360" w:lineRule="auto"/>
        <w:ind w:left="426" w:firstLine="0"/>
        <w:jc w:val="both"/>
        <w:rPr>
          <w:rFonts w:ascii="Times New Roman" w:hAnsi="Times New Roman" w:cs="Times New Roman"/>
          <w:i/>
          <w:sz w:val="29"/>
          <w:szCs w:val="29"/>
        </w:rPr>
      </w:pPr>
      <w:r w:rsidRPr="006A5B1D">
        <w:rPr>
          <w:rFonts w:ascii="Times New Roman" w:hAnsi="Times New Roman" w:cs="Times New Roman"/>
          <w:bCs/>
          <w:i/>
          <w:sz w:val="29"/>
          <w:szCs w:val="29"/>
        </w:rPr>
        <w:t xml:space="preserve">obszary objęte ochroną, w tym strefy ochronne ujęć wody, obszary ochronne zbiorników wód śródlądowych oraz </w:t>
      </w:r>
      <w:r w:rsidRPr="006A5B1D">
        <w:rPr>
          <w:rFonts w:ascii="Times New Roman" w:hAnsi="Times New Roman" w:cs="Times New Roman"/>
          <w:i/>
          <w:sz w:val="29"/>
          <w:szCs w:val="29"/>
        </w:rPr>
        <w:t xml:space="preserve">obszary </w:t>
      </w:r>
      <w:proofErr w:type="spellStart"/>
      <w:r w:rsidRPr="006A5B1D">
        <w:rPr>
          <w:rFonts w:ascii="Times New Roman" w:hAnsi="Times New Roman" w:cs="Times New Roman"/>
          <w:i/>
          <w:sz w:val="29"/>
          <w:szCs w:val="29"/>
        </w:rPr>
        <w:t>wodno</w:t>
      </w:r>
      <w:proofErr w:type="spellEnd"/>
      <w:r w:rsidRPr="006A5B1D">
        <w:rPr>
          <w:rFonts w:ascii="Times New Roman" w:hAnsi="Times New Roman" w:cs="Times New Roman"/>
          <w:i/>
          <w:sz w:val="29"/>
          <w:szCs w:val="29"/>
        </w:rPr>
        <w:t xml:space="preserve"> – błotne i  inne obszary o płytkim zaleganiu wód podziemnych </w:t>
      </w:r>
    </w:p>
    <w:p w:rsidR="005279C6" w:rsidRPr="006A5B1D" w:rsidRDefault="00C80216" w:rsidP="006C1FB0">
      <w:pPr>
        <w:spacing w:line="360" w:lineRule="auto"/>
        <w:jc w:val="both"/>
        <w:rPr>
          <w:rFonts w:ascii="Times New Roman" w:hAnsi="Times New Roman" w:cs="Times New Roman"/>
          <w:sz w:val="29"/>
          <w:szCs w:val="29"/>
        </w:rPr>
      </w:pPr>
      <w:r w:rsidRPr="006A5B1D">
        <w:rPr>
          <w:rFonts w:ascii="Times New Roman" w:hAnsi="Times New Roman" w:cs="Times New Roman"/>
          <w:sz w:val="29"/>
          <w:szCs w:val="29"/>
        </w:rPr>
        <w:tab/>
      </w:r>
      <w:r w:rsidR="005279C6" w:rsidRPr="006A5B1D">
        <w:rPr>
          <w:rFonts w:ascii="Times New Roman" w:hAnsi="Times New Roman" w:cs="Times New Roman"/>
          <w:sz w:val="29"/>
          <w:szCs w:val="29"/>
        </w:rPr>
        <w:t xml:space="preserve">Przedmiotowa inwestycja zlokalizowana jest w obszarze  dorzecza Wisły. Z uwagi na rodzaj, zakres i lokalizację przedsięwzięcia stwierdza się, że przy zastosowaniu rozwiązań opisanych w karcie informacyjnej, jego realizacja i eksploatacja nie wpływanie na ryzyko nieosiągnięcia celów </w:t>
      </w:r>
      <w:r w:rsidR="005279C6" w:rsidRPr="006A5B1D">
        <w:rPr>
          <w:rFonts w:ascii="Times New Roman" w:hAnsi="Times New Roman" w:cs="Times New Roman"/>
          <w:sz w:val="29"/>
          <w:szCs w:val="29"/>
        </w:rPr>
        <w:lastRenderedPageBreak/>
        <w:t xml:space="preserve">środowiskowych zawartych w Planie gospodarowania wodami na obszarze dorzecza Wisły, przyjętym  Uchwałą Rady Ministrów z dnia 22 lutego 2011r. (M.P. z dnia 21 czerwca 2011 r., poz. 549). Prognozuje się ,że planowane przedsięwzięcie  nie będzie wywierało wpływu  na stan wód podziemnych oraz powierzchniowych. Brak wpływu na stan ilościowy i chemiczny wynika z charakterystyki przedsięwzięcia  oraz zidentyfikowanych oddziaływań związanych z jego budową i eksploatacją. </w:t>
      </w:r>
    </w:p>
    <w:p w:rsidR="00C80216" w:rsidRPr="006A5B1D" w:rsidRDefault="005279C6" w:rsidP="006A5B1D">
      <w:pPr>
        <w:spacing w:line="360" w:lineRule="auto"/>
        <w:ind w:firstLine="708"/>
        <w:jc w:val="both"/>
        <w:rPr>
          <w:rFonts w:ascii="Times New Roman" w:hAnsi="Times New Roman" w:cs="Times New Roman"/>
          <w:sz w:val="29"/>
          <w:szCs w:val="29"/>
        </w:rPr>
      </w:pPr>
      <w:r w:rsidRPr="006A5B1D">
        <w:rPr>
          <w:rFonts w:ascii="Times New Roman" w:hAnsi="Times New Roman" w:cs="Times New Roman"/>
          <w:sz w:val="29"/>
          <w:szCs w:val="29"/>
        </w:rPr>
        <w:t>Zgodnie  z informacjami zawartymi w karcie informacyjnej, planowane zamierzenie nie wymaga wycinki drzew oraz nie wiąże się z zajęciem cennych siedlisk przyrodniczych, terenów leśnych, obszarów wodnych, wodno-błotnych,  bagiennych lub torfowiskowych. Z uwagi na dotychczasowy sposób użytkowania terenu i jego antropogeniczny charakter, nie przewiduje się, aby prace związane z realizacją  planowanej inwestycji wiązały się ze znacząco negatywnym oddziaływaniem na środowisko w zakresie ochrony przyrody.</w:t>
      </w:r>
    </w:p>
    <w:p w:rsidR="00404A82" w:rsidRPr="006A5B1D" w:rsidRDefault="005279C6" w:rsidP="005279C6">
      <w:pPr>
        <w:tabs>
          <w:tab w:val="num" w:pos="0"/>
        </w:tabs>
        <w:autoSpaceDE w:val="0"/>
        <w:autoSpaceDN w:val="0"/>
        <w:adjustRightInd w:val="0"/>
        <w:spacing w:after="0" w:line="360" w:lineRule="auto"/>
        <w:jc w:val="both"/>
        <w:rPr>
          <w:rFonts w:ascii="Times New Roman" w:hAnsi="Times New Roman" w:cs="Times New Roman"/>
          <w:bCs/>
          <w:i/>
          <w:sz w:val="29"/>
          <w:szCs w:val="29"/>
        </w:rPr>
      </w:pPr>
      <w:r w:rsidRPr="006A5B1D">
        <w:rPr>
          <w:rFonts w:ascii="Times New Roman" w:hAnsi="Times New Roman" w:cs="Times New Roman"/>
          <w:sz w:val="29"/>
          <w:szCs w:val="29"/>
        </w:rPr>
        <w:t xml:space="preserve">      </w:t>
      </w:r>
      <w:r w:rsidR="00E92F11" w:rsidRPr="006A5B1D">
        <w:rPr>
          <w:rFonts w:ascii="Times New Roman" w:hAnsi="Times New Roman" w:cs="Times New Roman"/>
          <w:bCs/>
          <w:i/>
          <w:sz w:val="29"/>
          <w:szCs w:val="29"/>
        </w:rPr>
        <w:t>b) obszary wybrzeży.</w:t>
      </w:r>
    </w:p>
    <w:p w:rsidR="00404A82" w:rsidRPr="006A5B1D" w:rsidRDefault="00E92F11" w:rsidP="005279C6">
      <w:pPr>
        <w:autoSpaceDE w:val="0"/>
        <w:autoSpaceDN w:val="0"/>
        <w:adjustRightInd w:val="0"/>
        <w:spacing w:line="360" w:lineRule="auto"/>
        <w:jc w:val="both"/>
        <w:rPr>
          <w:rFonts w:ascii="Times New Roman" w:hAnsi="Times New Roman" w:cs="Times New Roman"/>
          <w:bCs/>
          <w:sz w:val="29"/>
          <w:szCs w:val="29"/>
        </w:rPr>
      </w:pPr>
      <w:r w:rsidRPr="006A5B1D">
        <w:rPr>
          <w:rFonts w:ascii="Times New Roman" w:hAnsi="Times New Roman" w:cs="Times New Roman"/>
          <w:bCs/>
          <w:sz w:val="29"/>
          <w:szCs w:val="29"/>
        </w:rPr>
        <w:tab/>
      </w:r>
      <w:r w:rsidR="00404A82" w:rsidRPr="006A5B1D">
        <w:rPr>
          <w:rFonts w:ascii="Times New Roman" w:hAnsi="Times New Roman" w:cs="Times New Roman"/>
          <w:bCs/>
          <w:sz w:val="29"/>
          <w:szCs w:val="29"/>
        </w:rPr>
        <w:t>Brak obszarów.</w:t>
      </w:r>
    </w:p>
    <w:p w:rsidR="00404A82" w:rsidRPr="006A5B1D" w:rsidRDefault="00E92F11" w:rsidP="005279C6">
      <w:pPr>
        <w:numPr>
          <w:ilvl w:val="0"/>
          <w:numId w:val="2"/>
        </w:numPr>
        <w:tabs>
          <w:tab w:val="clear" w:pos="719"/>
        </w:tabs>
        <w:autoSpaceDE w:val="0"/>
        <w:autoSpaceDN w:val="0"/>
        <w:adjustRightInd w:val="0"/>
        <w:spacing w:after="0" w:line="360" w:lineRule="auto"/>
        <w:ind w:left="426" w:hanging="11"/>
        <w:jc w:val="both"/>
        <w:rPr>
          <w:rFonts w:ascii="Times New Roman" w:hAnsi="Times New Roman" w:cs="Times New Roman"/>
          <w:bCs/>
          <w:i/>
          <w:sz w:val="29"/>
          <w:szCs w:val="29"/>
        </w:rPr>
      </w:pPr>
      <w:r w:rsidRPr="006A5B1D">
        <w:rPr>
          <w:rFonts w:ascii="Times New Roman" w:hAnsi="Times New Roman" w:cs="Times New Roman"/>
          <w:bCs/>
          <w:i/>
          <w:sz w:val="29"/>
          <w:szCs w:val="29"/>
        </w:rPr>
        <w:t>obszary górskie lub leśne.</w:t>
      </w:r>
    </w:p>
    <w:p w:rsidR="00404A82" w:rsidRPr="006A5B1D" w:rsidRDefault="00E92F11" w:rsidP="005279C6">
      <w:pPr>
        <w:autoSpaceDE w:val="0"/>
        <w:autoSpaceDN w:val="0"/>
        <w:adjustRightInd w:val="0"/>
        <w:spacing w:line="360" w:lineRule="auto"/>
        <w:jc w:val="both"/>
        <w:rPr>
          <w:rFonts w:ascii="Times New Roman" w:hAnsi="Times New Roman" w:cs="Times New Roman"/>
          <w:bCs/>
          <w:sz w:val="29"/>
          <w:szCs w:val="29"/>
        </w:rPr>
      </w:pPr>
      <w:r w:rsidRPr="006A5B1D">
        <w:rPr>
          <w:rFonts w:ascii="Times New Roman" w:hAnsi="Times New Roman" w:cs="Times New Roman"/>
          <w:bCs/>
          <w:sz w:val="29"/>
          <w:szCs w:val="29"/>
        </w:rPr>
        <w:tab/>
      </w:r>
      <w:r w:rsidR="00404A82" w:rsidRPr="006A5B1D">
        <w:rPr>
          <w:rFonts w:ascii="Times New Roman" w:hAnsi="Times New Roman" w:cs="Times New Roman"/>
          <w:bCs/>
          <w:sz w:val="29"/>
          <w:szCs w:val="29"/>
        </w:rPr>
        <w:t>Brak obszarów.</w:t>
      </w:r>
      <w:r w:rsidR="002E4B58" w:rsidRPr="006A5B1D">
        <w:rPr>
          <w:rFonts w:ascii="Times New Roman" w:hAnsi="Times New Roman" w:cs="Times New Roman"/>
          <w:bCs/>
          <w:sz w:val="29"/>
          <w:szCs w:val="29"/>
        </w:rPr>
        <w:t xml:space="preserve"> </w:t>
      </w:r>
      <w:r w:rsidRPr="006A5B1D">
        <w:rPr>
          <w:rFonts w:ascii="Times New Roman" w:hAnsi="Times New Roman" w:cs="Times New Roman"/>
          <w:bCs/>
          <w:sz w:val="29"/>
          <w:szCs w:val="29"/>
        </w:rPr>
        <w:tab/>
      </w:r>
      <w:r w:rsidR="00404A82" w:rsidRPr="006A5B1D">
        <w:rPr>
          <w:rFonts w:ascii="Times New Roman" w:hAnsi="Times New Roman" w:cs="Times New Roman"/>
          <w:bCs/>
          <w:sz w:val="29"/>
          <w:szCs w:val="29"/>
        </w:rPr>
        <w:t xml:space="preserve"> </w:t>
      </w:r>
    </w:p>
    <w:p w:rsidR="00034B66" w:rsidRPr="006A5B1D" w:rsidRDefault="00404A82" w:rsidP="005279C6">
      <w:pPr>
        <w:numPr>
          <w:ilvl w:val="0"/>
          <w:numId w:val="2"/>
        </w:numPr>
        <w:autoSpaceDE w:val="0"/>
        <w:autoSpaceDN w:val="0"/>
        <w:adjustRightInd w:val="0"/>
        <w:spacing w:after="0" w:line="360" w:lineRule="auto"/>
        <w:jc w:val="both"/>
        <w:rPr>
          <w:rFonts w:ascii="Times New Roman" w:hAnsi="Times New Roman" w:cs="Times New Roman"/>
          <w:bCs/>
          <w:i/>
          <w:sz w:val="29"/>
          <w:szCs w:val="29"/>
        </w:rPr>
      </w:pPr>
      <w:r w:rsidRPr="006A5B1D">
        <w:rPr>
          <w:rFonts w:ascii="Times New Roman" w:hAnsi="Times New Roman" w:cs="Times New Roman"/>
          <w:bCs/>
          <w:i/>
          <w:sz w:val="29"/>
          <w:szCs w:val="29"/>
        </w:rPr>
        <w:t>obszary wymagając specjalnej ochrony ze względu na występowanie gatunków roślin i zwierząt oraz ich siedlisk przyrodniczych objętych ochroną, w tym obszary sieci Natura 2000 oraz p</w:t>
      </w:r>
      <w:r w:rsidR="00034B66" w:rsidRPr="006A5B1D">
        <w:rPr>
          <w:rFonts w:ascii="Times New Roman" w:hAnsi="Times New Roman" w:cs="Times New Roman"/>
          <w:bCs/>
          <w:i/>
          <w:sz w:val="29"/>
          <w:szCs w:val="29"/>
        </w:rPr>
        <w:t>ozostałe formy ochrony przyrody.</w:t>
      </w:r>
    </w:p>
    <w:p w:rsidR="00404A82" w:rsidRPr="006A5B1D" w:rsidRDefault="00E92F11" w:rsidP="006C1FB0">
      <w:pPr>
        <w:spacing w:line="360" w:lineRule="auto"/>
        <w:ind w:firstLine="708"/>
        <w:jc w:val="both"/>
        <w:rPr>
          <w:rFonts w:ascii="Times New Roman" w:hAnsi="Times New Roman" w:cs="Times New Roman"/>
          <w:sz w:val="29"/>
          <w:szCs w:val="29"/>
        </w:rPr>
      </w:pPr>
      <w:r w:rsidRPr="006A5B1D">
        <w:rPr>
          <w:rFonts w:ascii="Times New Roman" w:hAnsi="Times New Roman" w:cs="Times New Roman"/>
          <w:sz w:val="29"/>
          <w:szCs w:val="29"/>
        </w:rPr>
        <w:tab/>
      </w:r>
      <w:r w:rsidR="005279C6" w:rsidRPr="006A5B1D">
        <w:rPr>
          <w:rFonts w:ascii="Times New Roman" w:hAnsi="Times New Roman" w:cs="Times New Roman"/>
          <w:sz w:val="29"/>
          <w:szCs w:val="29"/>
        </w:rPr>
        <w:t xml:space="preserve">Inwestycja zlokalizowana będzie poza obszarami chronionymi w myśl ustawy z dnia 16 kwietnia 2014 raku o ochronie przyrody (Dz. U. z 2013 r., poz. 627 ze zm.), w tym poza wyznaczonymi, mającymi znaczenie </w:t>
      </w:r>
      <w:r w:rsidR="005279C6" w:rsidRPr="006A5B1D">
        <w:rPr>
          <w:rFonts w:ascii="Times New Roman" w:hAnsi="Times New Roman" w:cs="Times New Roman"/>
          <w:sz w:val="29"/>
          <w:szCs w:val="29"/>
        </w:rPr>
        <w:lastRenderedPageBreak/>
        <w:t xml:space="preserve">dla Wspólnoty i projektowanymi przekazanymi  do Komisji Europejskiej  obszarami Natura 2000. </w:t>
      </w:r>
    </w:p>
    <w:p w:rsidR="00404A82" w:rsidRPr="006A5B1D" w:rsidRDefault="00404A82" w:rsidP="005279C6">
      <w:pPr>
        <w:numPr>
          <w:ilvl w:val="0"/>
          <w:numId w:val="2"/>
        </w:numPr>
        <w:autoSpaceDE w:val="0"/>
        <w:autoSpaceDN w:val="0"/>
        <w:adjustRightInd w:val="0"/>
        <w:spacing w:after="0" w:line="360" w:lineRule="auto"/>
        <w:jc w:val="both"/>
        <w:rPr>
          <w:rFonts w:ascii="Times New Roman" w:hAnsi="Times New Roman" w:cs="Times New Roman"/>
          <w:bCs/>
          <w:i/>
          <w:sz w:val="29"/>
          <w:szCs w:val="29"/>
        </w:rPr>
      </w:pPr>
      <w:r w:rsidRPr="006A5B1D">
        <w:rPr>
          <w:rFonts w:ascii="Times New Roman" w:hAnsi="Times New Roman" w:cs="Times New Roman"/>
          <w:bCs/>
          <w:i/>
          <w:sz w:val="29"/>
          <w:szCs w:val="29"/>
        </w:rPr>
        <w:t xml:space="preserve">obszary, na których standardy jakości </w:t>
      </w:r>
      <w:r w:rsidR="006A5B1D">
        <w:rPr>
          <w:rFonts w:ascii="Times New Roman" w:hAnsi="Times New Roman" w:cs="Times New Roman"/>
          <w:bCs/>
          <w:i/>
          <w:sz w:val="29"/>
          <w:szCs w:val="29"/>
        </w:rPr>
        <w:t>środowiska zostały przekroczone:</w:t>
      </w:r>
    </w:p>
    <w:p w:rsidR="00404A82" w:rsidRPr="006A5B1D" w:rsidRDefault="00E92F11" w:rsidP="005279C6">
      <w:pPr>
        <w:autoSpaceDE w:val="0"/>
        <w:autoSpaceDN w:val="0"/>
        <w:adjustRightInd w:val="0"/>
        <w:spacing w:line="360" w:lineRule="auto"/>
        <w:jc w:val="both"/>
        <w:rPr>
          <w:rFonts w:ascii="Times New Roman" w:hAnsi="Times New Roman" w:cs="Times New Roman"/>
          <w:bCs/>
          <w:sz w:val="29"/>
          <w:szCs w:val="29"/>
        </w:rPr>
      </w:pPr>
      <w:r w:rsidRPr="006A5B1D">
        <w:rPr>
          <w:rFonts w:ascii="Times New Roman" w:hAnsi="Times New Roman" w:cs="Times New Roman"/>
          <w:bCs/>
          <w:sz w:val="29"/>
          <w:szCs w:val="29"/>
        </w:rPr>
        <w:tab/>
      </w:r>
      <w:r w:rsidR="00C80216" w:rsidRPr="006A5B1D">
        <w:rPr>
          <w:rFonts w:ascii="Times New Roman" w:hAnsi="Times New Roman" w:cs="Times New Roman"/>
          <w:bCs/>
          <w:sz w:val="29"/>
          <w:szCs w:val="29"/>
        </w:rPr>
        <w:t>Brak obszarów.</w:t>
      </w:r>
    </w:p>
    <w:p w:rsidR="00404A82" w:rsidRPr="006A5B1D" w:rsidRDefault="00404A82" w:rsidP="005279C6">
      <w:pPr>
        <w:numPr>
          <w:ilvl w:val="0"/>
          <w:numId w:val="2"/>
        </w:numPr>
        <w:autoSpaceDE w:val="0"/>
        <w:autoSpaceDN w:val="0"/>
        <w:adjustRightInd w:val="0"/>
        <w:spacing w:after="0" w:line="360" w:lineRule="auto"/>
        <w:jc w:val="both"/>
        <w:rPr>
          <w:rFonts w:ascii="Times New Roman" w:hAnsi="Times New Roman" w:cs="Times New Roman"/>
          <w:bCs/>
          <w:i/>
          <w:sz w:val="29"/>
          <w:szCs w:val="29"/>
        </w:rPr>
      </w:pPr>
      <w:r w:rsidRPr="006A5B1D">
        <w:rPr>
          <w:rFonts w:ascii="Times New Roman" w:hAnsi="Times New Roman" w:cs="Times New Roman"/>
          <w:bCs/>
          <w:i/>
          <w:sz w:val="29"/>
          <w:szCs w:val="29"/>
        </w:rPr>
        <w:t>obszary o krajobrazie mającym znaczenie historyczne, kulturowe lub archeologiczne</w:t>
      </w:r>
      <w:r w:rsidR="006A5B1D">
        <w:rPr>
          <w:rFonts w:ascii="Times New Roman" w:hAnsi="Times New Roman" w:cs="Times New Roman"/>
          <w:bCs/>
          <w:i/>
          <w:sz w:val="29"/>
          <w:szCs w:val="29"/>
        </w:rPr>
        <w:t>:</w:t>
      </w:r>
    </w:p>
    <w:p w:rsidR="00404A82" w:rsidRPr="006A5B1D" w:rsidRDefault="00E92F11" w:rsidP="005279C6">
      <w:pPr>
        <w:autoSpaceDE w:val="0"/>
        <w:autoSpaceDN w:val="0"/>
        <w:adjustRightInd w:val="0"/>
        <w:spacing w:line="360" w:lineRule="auto"/>
        <w:jc w:val="both"/>
        <w:rPr>
          <w:rFonts w:ascii="Times New Roman" w:hAnsi="Times New Roman" w:cs="Times New Roman"/>
          <w:bCs/>
          <w:sz w:val="29"/>
          <w:szCs w:val="29"/>
        </w:rPr>
      </w:pPr>
      <w:r w:rsidRPr="006A5B1D">
        <w:rPr>
          <w:rFonts w:ascii="Times New Roman" w:hAnsi="Times New Roman" w:cs="Times New Roman"/>
          <w:bCs/>
          <w:sz w:val="29"/>
          <w:szCs w:val="29"/>
        </w:rPr>
        <w:tab/>
      </w:r>
      <w:r w:rsidR="00404A82" w:rsidRPr="006A5B1D">
        <w:rPr>
          <w:rFonts w:ascii="Times New Roman" w:hAnsi="Times New Roman" w:cs="Times New Roman"/>
          <w:bCs/>
          <w:sz w:val="29"/>
          <w:szCs w:val="29"/>
        </w:rPr>
        <w:t>Brak obszarów.</w:t>
      </w:r>
    </w:p>
    <w:p w:rsidR="00404A82" w:rsidRPr="006A5B1D" w:rsidRDefault="00404A82" w:rsidP="005279C6">
      <w:pPr>
        <w:numPr>
          <w:ilvl w:val="0"/>
          <w:numId w:val="2"/>
        </w:numPr>
        <w:autoSpaceDE w:val="0"/>
        <w:autoSpaceDN w:val="0"/>
        <w:adjustRightInd w:val="0"/>
        <w:spacing w:after="0" w:line="360" w:lineRule="auto"/>
        <w:jc w:val="both"/>
        <w:rPr>
          <w:rFonts w:ascii="Times New Roman" w:hAnsi="Times New Roman" w:cs="Times New Roman"/>
          <w:bCs/>
          <w:i/>
          <w:sz w:val="29"/>
          <w:szCs w:val="29"/>
        </w:rPr>
      </w:pPr>
      <w:r w:rsidRPr="006A5B1D">
        <w:rPr>
          <w:rFonts w:ascii="Times New Roman" w:hAnsi="Times New Roman" w:cs="Times New Roman"/>
          <w:bCs/>
          <w:i/>
          <w:sz w:val="29"/>
          <w:szCs w:val="29"/>
        </w:rPr>
        <w:t>gęstość zaludnienia:</w:t>
      </w:r>
    </w:p>
    <w:p w:rsidR="00DE27C8" w:rsidRPr="006A5B1D" w:rsidRDefault="006A5B1D" w:rsidP="006C1FB0">
      <w:pPr>
        <w:autoSpaceDE w:val="0"/>
        <w:autoSpaceDN w:val="0"/>
        <w:adjustRightInd w:val="0"/>
        <w:spacing w:after="0" w:line="360" w:lineRule="auto"/>
        <w:ind w:left="720"/>
        <w:jc w:val="both"/>
        <w:rPr>
          <w:rFonts w:ascii="Times New Roman" w:eastAsia="Times New Roman" w:hAnsi="Times New Roman" w:cs="Times New Roman"/>
          <w:sz w:val="29"/>
          <w:szCs w:val="29"/>
        </w:rPr>
      </w:pPr>
      <w:r>
        <w:rPr>
          <w:rFonts w:ascii="Times New Roman" w:eastAsia="Times New Roman" w:hAnsi="Times New Roman" w:cs="Times New Roman"/>
          <w:sz w:val="29"/>
          <w:szCs w:val="29"/>
        </w:rPr>
        <w:tab/>
      </w:r>
      <w:r w:rsidR="005279C6" w:rsidRPr="006A5B1D">
        <w:rPr>
          <w:rFonts w:ascii="Times New Roman" w:eastAsia="Times New Roman" w:hAnsi="Times New Roman" w:cs="Times New Roman"/>
          <w:sz w:val="29"/>
          <w:szCs w:val="29"/>
        </w:rPr>
        <w:t>Na obszarze projektowanego zamierzenia  nie występują obszary  o znacznej gęstości zaludnienia.</w:t>
      </w:r>
    </w:p>
    <w:p w:rsidR="002E4B58" w:rsidRPr="006A5B1D" w:rsidRDefault="00E92F11" w:rsidP="005279C6">
      <w:pPr>
        <w:autoSpaceDE w:val="0"/>
        <w:autoSpaceDN w:val="0"/>
        <w:adjustRightInd w:val="0"/>
        <w:spacing w:after="0" w:line="360" w:lineRule="auto"/>
        <w:jc w:val="both"/>
        <w:rPr>
          <w:rFonts w:ascii="Times New Roman" w:hAnsi="Times New Roman" w:cs="Times New Roman"/>
          <w:bCs/>
          <w:i/>
          <w:sz w:val="29"/>
          <w:szCs w:val="29"/>
        </w:rPr>
      </w:pPr>
      <w:r w:rsidRPr="006A5B1D">
        <w:rPr>
          <w:rFonts w:ascii="Times New Roman" w:eastAsia="Times New Roman" w:hAnsi="Times New Roman" w:cs="Times New Roman"/>
          <w:sz w:val="29"/>
          <w:szCs w:val="29"/>
        </w:rPr>
        <w:tab/>
      </w:r>
      <w:r w:rsidR="002E4B58" w:rsidRPr="006A5B1D">
        <w:rPr>
          <w:rFonts w:ascii="Times New Roman" w:eastAsia="Times New Roman" w:hAnsi="Times New Roman" w:cs="Times New Roman"/>
          <w:sz w:val="29"/>
          <w:szCs w:val="29"/>
        </w:rPr>
        <w:t xml:space="preserve"> </w:t>
      </w:r>
    </w:p>
    <w:p w:rsidR="00404A82" w:rsidRPr="006A5B1D" w:rsidRDefault="00404A82" w:rsidP="005279C6">
      <w:pPr>
        <w:numPr>
          <w:ilvl w:val="0"/>
          <w:numId w:val="2"/>
        </w:numPr>
        <w:autoSpaceDE w:val="0"/>
        <w:autoSpaceDN w:val="0"/>
        <w:adjustRightInd w:val="0"/>
        <w:spacing w:after="0" w:line="360" w:lineRule="auto"/>
        <w:jc w:val="both"/>
        <w:rPr>
          <w:rFonts w:ascii="Times New Roman" w:eastAsia="Lucida Sans Unicode" w:hAnsi="Times New Roman" w:cs="Times New Roman"/>
          <w:i/>
          <w:sz w:val="29"/>
          <w:szCs w:val="29"/>
        </w:rPr>
      </w:pPr>
      <w:r w:rsidRPr="006A5B1D">
        <w:rPr>
          <w:rFonts w:ascii="Times New Roman" w:eastAsia="Lucida Sans Unicode" w:hAnsi="Times New Roman" w:cs="Times New Roman"/>
          <w:i/>
          <w:sz w:val="29"/>
          <w:szCs w:val="29"/>
        </w:rPr>
        <w:t>obszary przylegające do jezior:</w:t>
      </w:r>
    </w:p>
    <w:p w:rsidR="00404A82" w:rsidRPr="006A5B1D" w:rsidRDefault="00E92F11" w:rsidP="005279C6">
      <w:pPr>
        <w:autoSpaceDE w:val="0"/>
        <w:autoSpaceDN w:val="0"/>
        <w:adjustRightInd w:val="0"/>
        <w:spacing w:line="360" w:lineRule="auto"/>
        <w:jc w:val="both"/>
        <w:rPr>
          <w:rFonts w:ascii="Times New Roman" w:eastAsia="Lucida Sans Unicode" w:hAnsi="Times New Roman" w:cs="Times New Roman"/>
          <w:sz w:val="29"/>
          <w:szCs w:val="29"/>
        </w:rPr>
      </w:pPr>
      <w:r w:rsidRPr="006A5B1D">
        <w:rPr>
          <w:rFonts w:ascii="Times New Roman" w:eastAsia="Lucida Sans Unicode" w:hAnsi="Times New Roman" w:cs="Times New Roman"/>
          <w:sz w:val="29"/>
          <w:szCs w:val="29"/>
        </w:rPr>
        <w:tab/>
      </w:r>
      <w:r w:rsidR="00404A82" w:rsidRPr="006A5B1D">
        <w:rPr>
          <w:rFonts w:ascii="Times New Roman" w:eastAsia="Lucida Sans Unicode" w:hAnsi="Times New Roman" w:cs="Times New Roman"/>
          <w:sz w:val="29"/>
          <w:szCs w:val="29"/>
        </w:rPr>
        <w:t>Brak obszarów.</w:t>
      </w:r>
    </w:p>
    <w:p w:rsidR="00404A82" w:rsidRPr="006A5B1D" w:rsidRDefault="00404A82" w:rsidP="005279C6">
      <w:pPr>
        <w:numPr>
          <w:ilvl w:val="0"/>
          <w:numId w:val="2"/>
        </w:numPr>
        <w:autoSpaceDE w:val="0"/>
        <w:autoSpaceDN w:val="0"/>
        <w:adjustRightInd w:val="0"/>
        <w:spacing w:after="0" w:line="360" w:lineRule="auto"/>
        <w:jc w:val="both"/>
        <w:rPr>
          <w:rFonts w:ascii="Times New Roman" w:eastAsia="Lucida Sans Unicode" w:hAnsi="Times New Roman" w:cs="Times New Roman"/>
          <w:i/>
          <w:sz w:val="29"/>
          <w:szCs w:val="29"/>
        </w:rPr>
      </w:pPr>
      <w:r w:rsidRPr="006A5B1D">
        <w:rPr>
          <w:rFonts w:ascii="Times New Roman" w:eastAsia="Lucida Sans Unicode" w:hAnsi="Times New Roman" w:cs="Times New Roman"/>
          <w:i/>
          <w:sz w:val="29"/>
          <w:szCs w:val="29"/>
        </w:rPr>
        <w:t>uzdrowiska o obszary ochrony uzdrowiskowej:</w:t>
      </w:r>
    </w:p>
    <w:p w:rsidR="00404A82" w:rsidRPr="006A5B1D" w:rsidRDefault="00E92F11" w:rsidP="005279C6">
      <w:pPr>
        <w:autoSpaceDE w:val="0"/>
        <w:autoSpaceDN w:val="0"/>
        <w:adjustRightInd w:val="0"/>
        <w:spacing w:line="360" w:lineRule="auto"/>
        <w:jc w:val="both"/>
        <w:rPr>
          <w:rFonts w:ascii="Times New Roman" w:eastAsia="Lucida Sans Unicode" w:hAnsi="Times New Roman" w:cs="Times New Roman"/>
          <w:sz w:val="29"/>
          <w:szCs w:val="29"/>
        </w:rPr>
      </w:pPr>
      <w:r w:rsidRPr="006A5B1D">
        <w:rPr>
          <w:rFonts w:ascii="Times New Roman" w:eastAsia="Lucida Sans Unicode" w:hAnsi="Times New Roman" w:cs="Times New Roman"/>
          <w:sz w:val="29"/>
          <w:szCs w:val="29"/>
        </w:rPr>
        <w:tab/>
      </w:r>
      <w:r w:rsidR="00404A82" w:rsidRPr="006A5B1D">
        <w:rPr>
          <w:rFonts w:ascii="Times New Roman" w:eastAsia="Lucida Sans Unicode" w:hAnsi="Times New Roman" w:cs="Times New Roman"/>
          <w:sz w:val="29"/>
          <w:szCs w:val="29"/>
        </w:rPr>
        <w:t>Brak obszarów</w:t>
      </w:r>
    </w:p>
    <w:p w:rsidR="00404A82" w:rsidRPr="006A5B1D" w:rsidRDefault="00404A82" w:rsidP="005279C6">
      <w:pPr>
        <w:autoSpaceDE w:val="0"/>
        <w:autoSpaceDN w:val="0"/>
        <w:adjustRightInd w:val="0"/>
        <w:spacing w:line="360" w:lineRule="auto"/>
        <w:jc w:val="both"/>
        <w:rPr>
          <w:rFonts w:ascii="Times New Roman" w:hAnsi="Times New Roman" w:cs="Times New Roman"/>
          <w:b/>
          <w:i/>
          <w:sz w:val="29"/>
          <w:szCs w:val="29"/>
        </w:rPr>
      </w:pPr>
      <w:r w:rsidRPr="006A5B1D">
        <w:rPr>
          <w:rFonts w:ascii="Times New Roman" w:eastAsia="Lucida Sans Unicode" w:hAnsi="Times New Roman" w:cs="Times New Roman"/>
          <w:b/>
          <w:i/>
          <w:sz w:val="29"/>
          <w:szCs w:val="29"/>
        </w:rPr>
        <w:t>3) rodzaj i skalę możliwego oddziaływania rozważanego w odniesieniu do uwarunkowań wymienionych w pkt 1 i 2 wynikające z:</w:t>
      </w:r>
    </w:p>
    <w:p w:rsidR="00D01766" w:rsidRPr="006A5B1D" w:rsidRDefault="00404A82" w:rsidP="005279C6">
      <w:pPr>
        <w:autoSpaceDE w:val="0"/>
        <w:autoSpaceDN w:val="0"/>
        <w:adjustRightInd w:val="0"/>
        <w:spacing w:line="360" w:lineRule="auto"/>
        <w:ind w:left="360"/>
        <w:jc w:val="both"/>
        <w:rPr>
          <w:rFonts w:ascii="Times New Roman" w:hAnsi="Times New Roman" w:cs="Times New Roman"/>
          <w:sz w:val="29"/>
          <w:szCs w:val="29"/>
        </w:rPr>
      </w:pPr>
      <w:r w:rsidRPr="006A5B1D">
        <w:rPr>
          <w:rFonts w:ascii="Times New Roman" w:hAnsi="Times New Roman" w:cs="Times New Roman"/>
          <w:i/>
          <w:sz w:val="29"/>
          <w:szCs w:val="29"/>
        </w:rPr>
        <w:t xml:space="preserve">a) zasięgu oddziaływania – obszaru geograficznego i liczby ludności, na którą przedsięwzięcie może </w:t>
      </w:r>
      <w:r w:rsidR="00DC63AF" w:rsidRPr="006A5B1D">
        <w:rPr>
          <w:rFonts w:ascii="Times New Roman" w:hAnsi="Times New Roman" w:cs="Times New Roman"/>
          <w:i/>
          <w:sz w:val="29"/>
          <w:szCs w:val="29"/>
        </w:rPr>
        <w:t>oddziaływać.</w:t>
      </w:r>
      <w:r w:rsidR="00D01766" w:rsidRPr="006A5B1D">
        <w:rPr>
          <w:rFonts w:ascii="Times New Roman" w:hAnsi="Times New Roman" w:cs="Times New Roman"/>
          <w:sz w:val="29"/>
          <w:szCs w:val="29"/>
        </w:rPr>
        <w:t xml:space="preserve"> </w:t>
      </w:r>
    </w:p>
    <w:p w:rsidR="006C1FB0" w:rsidRPr="006A5B1D" w:rsidRDefault="005279C6" w:rsidP="006A5B1D">
      <w:pPr>
        <w:spacing w:line="360" w:lineRule="auto"/>
        <w:ind w:firstLine="708"/>
        <w:jc w:val="both"/>
        <w:rPr>
          <w:rFonts w:ascii="Times New Roman" w:hAnsi="Times New Roman" w:cs="Times New Roman"/>
          <w:sz w:val="29"/>
          <w:szCs w:val="29"/>
        </w:rPr>
      </w:pPr>
      <w:r w:rsidRPr="006A5B1D">
        <w:rPr>
          <w:rFonts w:ascii="Times New Roman" w:hAnsi="Times New Roman" w:cs="Times New Roman"/>
          <w:sz w:val="29"/>
          <w:szCs w:val="29"/>
        </w:rPr>
        <w:t xml:space="preserve">Na obszarze projektowanego zamierzenia  nie występują obszary wybrzeży, górskie lub leśne, objęte ochrona strefy ujęć wód i obszary ochronne zbiorników wód śródlądowych, obszary, na których standardy jakości zostały przekroczone, o krajobrazie mającym znaczenie historyczne, kulturowe lub archeologiczne, o znacznej gęstości zaludnienia, jak również </w:t>
      </w:r>
      <w:r w:rsidRPr="006A5B1D">
        <w:rPr>
          <w:rFonts w:ascii="Times New Roman" w:hAnsi="Times New Roman" w:cs="Times New Roman"/>
          <w:sz w:val="29"/>
          <w:szCs w:val="29"/>
        </w:rPr>
        <w:lastRenderedPageBreak/>
        <w:t>obszary ochrony uzdrowiskowej.</w:t>
      </w:r>
      <w:r w:rsidR="006C1FB0" w:rsidRPr="006A5B1D">
        <w:rPr>
          <w:rFonts w:ascii="Times New Roman" w:hAnsi="Times New Roman" w:cs="Times New Roman"/>
          <w:sz w:val="29"/>
          <w:szCs w:val="29"/>
        </w:rPr>
        <w:t xml:space="preserve"> Najbliższa  zabudowa  chroniona akustycznie  znajduje się w odległości ok. 140 m od zakładu - zabudowa zagrodowa.</w:t>
      </w:r>
    </w:p>
    <w:p w:rsidR="00404A82" w:rsidRPr="006A5B1D" w:rsidRDefault="00404A82" w:rsidP="005279C6">
      <w:pPr>
        <w:numPr>
          <w:ilvl w:val="1"/>
          <w:numId w:val="1"/>
        </w:numPr>
        <w:tabs>
          <w:tab w:val="clear" w:pos="1440"/>
          <w:tab w:val="num" w:pos="360"/>
          <w:tab w:val="num" w:pos="426"/>
        </w:tabs>
        <w:autoSpaceDE w:val="0"/>
        <w:autoSpaceDN w:val="0"/>
        <w:adjustRightInd w:val="0"/>
        <w:spacing w:after="0" w:line="360" w:lineRule="auto"/>
        <w:ind w:left="360" w:firstLine="0"/>
        <w:jc w:val="both"/>
        <w:rPr>
          <w:rFonts w:ascii="Times New Roman" w:hAnsi="Times New Roman" w:cs="Times New Roman"/>
          <w:i/>
          <w:sz w:val="29"/>
          <w:szCs w:val="29"/>
        </w:rPr>
      </w:pPr>
      <w:r w:rsidRPr="006A5B1D">
        <w:rPr>
          <w:rFonts w:ascii="Times New Roman" w:hAnsi="Times New Roman" w:cs="Times New Roman"/>
          <w:i/>
          <w:sz w:val="29"/>
          <w:szCs w:val="29"/>
        </w:rPr>
        <w:t>transgranicznego charakteru oddziaływania przedsięwzięcia na pos</w:t>
      </w:r>
      <w:r w:rsidR="00DC63AF" w:rsidRPr="006A5B1D">
        <w:rPr>
          <w:rFonts w:ascii="Times New Roman" w:hAnsi="Times New Roman" w:cs="Times New Roman"/>
          <w:i/>
          <w:sz w:val="29"/>
          <w:szCs w:val="29"/>
        </w:rPr>
        <w:t>zczególne elementy przyrodnicze.</w:t>
      </w:r>
    </w:p>
    <w:p w:rsidR="005279C6" w:rsidRPr="006A5B1D" w:rsidRDefault="005279C6" w:rsidP="006A5B1D">
      <w:pPr>
        <w:spacing w:line="360" w:lineRule="auto"/>
        <w:ind w:firstLine="708"/>
        <w:jc w:val="both"/>
        <w:rPr>
          <w:rFonts w:ascii="Times New Roman" w:hAnsi="Times New Roman" w:cs="Times New Roman"/>
          <w:sz w:val="29"/>
          <w:szCs w:val="29"/>
        </w:rPr>
      </w:pPr>
      <w:r w:rsidRPr="006A5B1D">
        <w:rPr>
          <w:rFonts w:ascii="Times New Roman" w:hAnsi="Times New Roman" w:cs="Times New Roman"/>
          <w:sz w:val="29"/>
          <w:szCs w:val="29"/>
        </w:rPr>
        <w:t>Biorąc pod uwagę rodzaj zadania, a także fakt, że zamierzanie będzie realizowane na terenie województwa kujawsko-pomorskiego, nie stwierdzono negatywnego wpływu i występowania transgenicznego oddziaływania analizowanej, zwłaszcza  biorąc pod uwagę, ze w przedłożonej karcie informacyjnej przedsięwzięcia , przestawione zostały zastosowane rozwiania minimalizujące oddziaływania inwestycji na środowisko . Bezpośrednie oddziaływanie będzie miało charakter krótkotrwały i nie wpłynie na pogorszenie stanu środowiska.</w:t>
      </w:r>
    </w:p>
    <w:p w:rsidR="00404A82" w:rsidRPr="006A5B1D" w:rsidRDefault="00404A82" w:rsidP="005279C6">
      <w:pPr>
        <w:numPr>
          <w:ilvl w:val="1"/>
          <w:numId w:val="1"/>
        </w:numPr>
        <w:tabs>
          <w:tab w:val="clear" w:pos="1440"/>
          <w:tab w:val="num" w:pos="360"/>
          <w:tab w:val="num" w:pos="426"/>
        </w:tabs>
        <w:autoSpaceDE w:val="0"/>
        <w:autoSpaceDN w:val="0"/>
        <w:adjustRightInd w:val="0"/>
        <w:spacing w:after="0" w:line="360" w:lineRule="auto"/>
        <w:ind w:left="360" w:firstLine="0"/>
        <w:jc w:val="both"/>
        <w:rPr>
          <w:rFonts w:ascii="Times New Roman" w:hAnsi="Times New Roman" w:cs="Times New Roman"/>
          <w:i/>
          <w:sz w:val="29"/>
          <w:szCs w:val="29"/>
        </w:rPr>
      </w:pPr>
      <w:r w:rsidRPr="006A5B1D">
        <w:rPr>
          <w:rFonts w:ascii="Times New Roman" w:hAnsi="Times New Roman" w:cs="Times New Roman"/>
          <w:i/>
          <w:sz w:val="29"/>
          <w:szCs w:val="29"/>
        </w:rPr>
        <w:t>wielkości i złożoności oddziaływania z uwzględnieniem istniej</w:t>
      </w:r>
      <w:r w:rsidR="00DC63AF" w:rsidRPr="006A5B1D">
        <w:rPr>
          <w:rFonts w:ascii="Times New Roman" w:hAnsi="Times New Roman" w:cs="Times New Roman"/>
          <w:i/>
          <w:sz w:val="29"/>
          <w:szCs w:val="29"/>
        </w:rPr>
        <w:t>ącej infrastruktury technicznej.</w:t>
      </w:r>
    </w:p>
    <w:p w:rsidR="00DC63AF" w:rsidRPr="006A5B1D" w:rsidRDefault="00E92F11" w:rsidP="005279C6">
      <w:pPr>
        <w:tabs>
          <w:tab w:val="num" w:pos="0"/>
        </w:tabs>
        <w:autoSpaceDE w:val="0"/>
        <w:autoSpaceDN w:val="0"/>
        <w:adjustRightInd w:val="0"/>
        <w:spacing w:after="0" w:line="360" w:lineRule="auto"/>
        <w:jc w:val="both"/>
        <w:rPr>
          <w:rFonts w:ascii="Times New Roman" w:eastAsia="Times New Roman" w:hAnsi="Times New Roman" w:cs="Times New Roman"/>
          <w:sz w:val="29"/>
          <w:szCs w:val="29"/>
        </w:rPr>
      </w:pPr>
      <w:r w:rsidRPr="006A5B1D">
        <w:rPr>
          <w:rFonts w:ascii="Times New Roman" w:eastAsia="Times New Roman" w:hAnsi="Times New Roman" w:cs="Times New Roman"/>
          <w:sz w:val="29"/>
          <w:szCs w:val="29"/>
        </w:rPr>
        <w:tab/>
      </w:r>
      <w:r w:rsidR="007E4CBC" w:rsidRPr="006A5B1D">
        <w:rPr>
          <w:rFonts w:ascii="Times New Roman" w:eastAsia="Times New Roman" w:hAnsi="Times New Roman" w:cs="Times New Roman"/>
          <w:sz w:val="29"/>
          <w:szCs w:val="29"/>
        </w:rPr>
        <w:t xml:space="preserve"> </w:t>
      </w:r>
      <w:r w:rsidR="005279C6" w:rsidRPr="006A5B1D">
        <w:rPr>
          <w:rFonts w:ascii="Times New Roman" w:eastAsia="Times New Roman" w:hAnsi="Times New Roman" w:cs="Times New Roman"/>
          <w:sz w:val="29"/>
          <w:szCs w:val="29"/>
        </w:rPr>
        <w:t>Zadanie powiązane będzie funkcjonalnie z istniejącą infrastrukturą prosperująca zakładu. Mając na względzie rodzaj i lokalizację inwestycji, nie przewiduje się na danym obszarze wystąpienia znaczącego skumulowanego oddziaływania.</w:t>
      </w:r>
    </w:p>
    <w:p w:rsidR="00404A82" w:rsidRPr="006A5B1D" w:rsidRDefault="00404A82" w:rsidP="005279C6">
      <w:pPr>
        <w:numPr>
          <w:ilvl w:val="1"/>
          <w:numId w:val="1"/>
        </w:numPr>
        <w:tabs>
          <w:tab w:val="num" w:pos="720"/>
        </w:tabs>
        <w:autoSpaceDE w:val="0"/>
        <w:autoSpaceDN w:val="0"/>
        <w:adjustRightInd w:val="0"/>
        <w:spacing w:after="0" w:line="360" w:lineRule="auto"/>
        <w:ind w:left="720"/>
        <w:jc w:val="both"/>
        <w:rPr>
          <w:rFonts w:ascii="Times New Roman" w:hAnsi="Times New Roman" w:cs="Times New Roman"/>
          <w:i/>
          <w:sz w:val="29"/>
          <w:szCs w:val="29"/>
        </w:rPr>
      </w:pPr>
      <w:r w:rsidRPr="006A5B1D">
        <w:rPr>
          <w:rFonts w:ascii="Times New Roman" w:hAnsi="Times New Roman" w:cs="Times New Roman"/>
          <w:i/>
          <w:sz w:val="29"/>
          <w:szCs w:val="29"/>
        </w:rPr>
        <w:t>prawdopodobieństwo oddziaływania oraz czasu trwania, częstotliwości</w:t>
      </w:r>
      <w:r w:rsidR="00DC63AF" w:rsidRPr="006A5B1D">
        <w:rPr>
          <w:rFonts w:ascii="Times New Roman" w:hAnsi="Times New Roman" w:cs="Times New Roman"/>
          <w:i/>
          <w:sz w:val="29"/>
          <w:szCs w:val="29"/>
        </w:rPr>
        <w:t xml:space="preserve"> </w:t>
      </w:r>
      <w:r w:rsidR="00DC63AF" w:rsidRPr="006A5B1D">
        <w:rPr>
          <w:rFonts w:ascii="Times New Roman" w:hAnsi="Times New Roman" w:cs="Times New Roman"/>
          <w:i/>
          <w:sz w:val="29"/>
          <w:szCs w:val="29"/>
        </w:rPr>
        <w:br/>
        <w:t>i odwracalności oddziaływania.</w:t>
      </w:r>
    </w:p>
    <w:p w:rsidR="005279C6" w:rsidRPr="006A5B1D" w:rsidRDefault="005279C6" w:rsidP="006A5B1D">
      <w:pPr>
        <w:tabs>
          <w:tab w:val="num" w:pos="1440"/>
        </w:tabs>
        <w:autoSpaceDE w:val="0"/>
        <w:autoSpaceDN w:val="0"/>
        <w:adjustRightInd w:val="0"/>
        <w:spacing w:after="0" w:line="360" w:lineRule="auto"/>
        <w:jc w:val="both"/>
        <w:rPr>
          <w:rFonts w:ascii="Times New Roman" w:hAnsi="Times New Roman" w:cs="Times New Roman"/>
          <w:i/>
          <w:sz w:val="29"/>
          <w:szCs w:val="29"/>
        </w:rPr>
      </w:pPr>
      <w:r w:rsidRPr="006A5B1D">
        <w:rPr>
          <w:rFonts w:ascii="Times New Roman" w:hAnsi="Times New Roman" w:cs="Times New Roman"/>
          <w:sz w:val="29"/>
          <w:szCs w:val="29"/>
        </w:rPr>
        <w:tab/>
      </w:r>
      <w:r w:rsidRPr="006A5B1D">
        <w:rPr>
          <w:rFonts w:ascii="Times New Roman" w:hAnsi="Times New Roman" w:cs="Times New Roman"/>
          <w:sz w:val="29"/>
          <w:szCs w:val="29"/>
        </w:rPr>
        <w:t>Na podstawie przeprowadzonej analizy zgromadzonej dokumentacji, biorąc pod uwagę rodzaj oraz  usytuowanie inwestycji, nie przewiduje się jej ponadnormatywnego oddziaływania w okresie eksploatacji na poszczególne elementy środowiska, takie jak: panujący klimat akustyczny, powietrze oraz wody powierzchniowe i podziemne.</w:t>
      </w:r>
    </w:p>
    <w:p w:rsidR="005279C6" w:rsidRPr="006A5B1D" w:rsidRDefault="005279C6" w:rsidP="006A5B1D">
      <w:pPr>
        <w:spacing w:line="360" w:lineRule="auto"/>
        <w:ind w:firstLine="708"/>
        <w:jc w:val="both"/>
        <w:rPr>
          <w:rFonts w:ascii="Times New Roman" w:hAnsi="Times New Roman" w:cs="Times New Roman"/>
          <w:sz w:val="29"/>
          <w:szCs w:val="29"/>
        </w:rPr>
      </w:pPr>
      <w:r w:rsidRPr="006A5B1D">
        <w:rPr>
          <w:rFonts w:ascii="Times New Roman" w:hAnsi="Times New Roman" w:cs="Times New Roman"/>
          <w:sz w:val="29"/>
          <w:szCs w:val="29"/>
        </w:rPr>
        <w:lastRenderedPageBreak/>
        <w:t xml:space="preserve">Zastosowanie prawidłowych rozwiązań projektowych, technicznych i technologicznych, zapewni ochronę środowiska na etapie realizacji i eksploatacji inwestycji. </w:t>
      </w:r>
    </w:p>
    <w:p w:rsidR="005279C6" w:rsidRPr="006A5B1D" w:rsidRDefault="005279C6" w:rsidP="006A5B1D">
      <w:pPr>
        <w:spacing w:line="360" w:lineRule="auto"/>
        <w:ind w:firstLine="708"/>
        <w:jc w:val="both"/>
        <w:rPr>
          <w:rFonts w:ascii="Times New Roman" w:hAnsi="Times New Roman" w:cs="Times New Roman"/>
          <w:sz w:val="29"/>
          <w:szCs w:val="29"/>
        </w:rPr>
      </w:pPr>
      <w:r w:rsidRPr="006A5B1D">
        <w:rPr>
          <w:rFonts w:ascii="Times New Roman" w:hAnsi="Times New Roman" w:cs="Times New Roman"/>
          <w:sz w:val="29"/>
          <w:szCs w:val="29"/>
        </w:rPr>
        <w:t>Ze względu na rodzaj i skalę planowanego przedsięwzięcia stwierdzam, ze nie powinno ono znacząco negatywnie oddziaływać na środowisko i w związku z powyższym odstąpiono od konieczności przeprowadzenia oceny oddziaływania na środowisko.</w:t>
      </w:r>
    </w:p>
    <w:p w:rsidR="005634A1" w:rsidRPr="006A5B1D" w:rsidRDefault="00E92F11" w:rsidP="005279C6">
      <w:pPr>
        <w:spacing w:after="0" w:line="360" w:lineRule="auto"/>
        <w:jc w:val="both"/>
        <w:rPr>
          <w:rFonts w:ascii="Times New Roman" w:eastAsia="Times New Roman" w:hAnsi="Times New Roman" w:cs="Times New Roman"/>
          <w:sz w:val="29"/>
          <w:szCs w:val="29"/>
          <w:lang w:eastAsia="pl-PL"/>
        </w:rPr>
      </w:pPr>
      <w:r w:rsidRPr="006A5B1D">
        <w:rPr>
          <w:rFonts w:ascii="Times New Roman" w:eastAsia="Times New Roman" w:hAnsi="Times New Roman" w:cs="Times New Roman"/>
          <w:sz w:val="29"/>
          <w:szCs w:val="29"/>
          <w:lang w:eastAsia="pl-PL"/>
        </w:rPr>
        <w:tab/>
      </w:r>
      <w:r w:rsidR="005634A1" w:rsidRPr="006A5B1D">
        <w:rPr>
          <w:rFonts w:ascii="Times New Roman" w:eastAsia="Times New Roman" w:hAnsi="Times New Roman" w:cs="Times New Roman"/>
          <w:sz w:val="29"/>
          <w:szCs w:val="29"/>
          <w:lang w:eastAsia="pl-PL"/>
        </w:rPr>
        <w:t>Mając powyższe  na uwadze postanowiono jak w sentencji. </w:t>
      </w:r>
    </w:p>
    <w:p w:rsidR="005634A1" w:rsidRPr="006A5B1D" w:rsidRDefault="005634A1" w:rsidP="005279C6">
      <w:pPr>
        <w:spacing w:before="100" w:beforeAutospacing="1" w:after="0" w:line="360" w:lineRule="auto"/>
        <w:jc w:val="center"/>
        <w:rPr>
          <w:rFonts w:ascii="Times New Roman" w:eastAsia="Times New Roman" w:hAnsi="Times New Roman" w:cs="Times New Roman"/>
          <w:sz w:val="29"/>
          <w:szCs w:val="29"/>
          <w:lang w:eastAsia="pl-PL"/>
        </w:rPr>
      </w:pPr>
      <w:r w:rsidRPr="006A5B1D">
        <w:rPr>
          <w:rFonts w:ascii="Times New Roman" w:eastAsia="Times New Roman" w:hAnsi="Times New Roman" w:cs="Times New Roman"/>
          <w:b/>
          <w:bCs/>
          <w:sz w:val="29"/>
          <w:szCs w:val="29"/>
          <w:lang w:eastAsia="pl-PL"/>
        </w:rPr>
        <w:t>POUCZENIE</w:t>
      </w:r>
    </w:p>
    <w:p w:rsidR="00404A82" w:rsidRPr="006A5B1D" w:rsidRDefault="00945F6A" w:rsidP="005279C6">
      <w:pPr>
        <w:spacing w:line="360" w:lineRule="auto"/>
        <w:jc w:val="both"/>
        <w:rPr>
          <w:rFonts w:ascii="Times New Roman" w:hAnsi="Times New Roman" w:cs="Times New Roman"/>
          <w:sz w:val="29"/>
          <w:szCs w:val="29"/>
        </w:rPr>
      </w:pPr>
      <w:r w:rsidRPr="006A5B1D">
        <w:rPr>
          <w:rFonts w:ascii="Times New Roman" w:hAnsi="Times New Roman" w:cs="Times New Roman"/>
          <w:sz w:val="29"/>
          <w:szCs w:val="29"/>
        </w:rPr>
        <w:tab/>
        <w:t>Na niniejsze postanowienie nie przysługuje zażalenie.</w:t>
      </w:r>
    </w:p>
    <w:p w:rsidR="006A5B1D" w:rsidRDefault="006A5B1D" w:rsidP="005279C6">
      <w:pPr>
        <w:spacing w:after="0" w:line="360" w:lineRule="auto"/>
        <w:jc w:val="both"/>
        <w:rPr>
          <w:rFonts w:ascii="Times New Roman" w:hAnsi="Times New Roman" w:cs="Times New Roman"/>
          <w:sz w:val="20"/>
          <w:szCs w:val="26"/>
        </w:rPr>
      </w:pPr>
    </w:p>
    <w:p w:rsidR="006A5B1D" w:rsidRDefault="006A5B1D" w:rsidP="005279C6">
      <w:pPr>
        <w:spacing w:after="0" w:line="360" w:lineRule="auto"/>
        <w:jc w:val="both"/>
        <w:rPr>
          <w:rFonts w:ascii="Times New Roman" w:hAnsi="Times New Roman" w:cs="Times New Roman"/>
          <w:sz w:val="20"/>
          <w:szCs w:val="26"/>
        </w:rPr>
      </w:pPr>
    </w:p>
    <w:p w:rsidR="006A5B1D" w:rsidRDefault="006A5B1D" w:rsidP="005279C6">
      <w:pPr>
        <w:spacing w:after="0" w:line="360" w:lineRule="auto"/>
        <w:jc w:val="both"/>
        <w:rPr>
          <w:rFonts w:ascii="Times New Roman" w:hAnsi="Times New Roman" w:cs="Times New Roman"/>
          <w:sz w:val="20"/>
          <w:szCs w:val="26"/>
        </w:rPr>
      </w:pPr>
    </w:p>
    <w:p w:rsidR="006A5B1D" w:rsidRDefault="006A5B1D" w:rsidP="005279C6">
      <w:pPr>
        <w:spacing w:after="0" w:line="360" w:lineRule="auto"/>
        <w:jc w:val="both"/>
        <w:rPr>
          <w:rFonts w:ascii="Times New Roman" w:hAnsi="Times New Roman" w:cs="Times New Roman"/>
          <w:sz w:val="20"/>
          <w:szCs w:val="26"/>
        </w:rPr>
      </w:pPr>
    </w:p>
    <w:p w:rsidR="0044044C" w:rsidRDefault="0044044C" w:rsidP="005279C6">
      <w:pPr>
        <w:spacing w:after="0" w:line="360" w:lineRule="auto"/>
        <w:jc w:val="both"/>
        <w:rPr>
          <w:rFonts w:ascii="Times New Roman" w:hAnsi="Times New Roman" w:cs="Times New Roman"/>
          <w:sz w:val="20"/>
          <w:szCs w:val="26"/>
        </w:rPr>
      </w:pPr>
    </w:p>
    <w:p w:rsidR="0044044C" w:rsidRDefault="0044044C" w:rsidP="005279C6">
      <w:pPr>
        <w:spacing w:after="0" w:line="360" w:lineRule="auto"/>
        <w:jc w:val="both"/>
        <w:rPr>
          <w:rFonts w:ascii="Times New Roman" w:hAnsi="Times New Roman" w:cs="Times New Roman"/>
          <w:sz w:val="20"/>
          <w:szCs w:val="26"/>
        </w:rPr>
      </w:pPr>
    </w:p>
    <w:p w:rsidR="0044044C" w:rsidRDefault="0044044C" w:rsidP="005279C6">
      <w:pPr>
        <w:spacing w:after="0" w:line="360" w:lineRule="auto"/>
        <w:jc w:val="both"/>
        <w:rPr>
          <w:rFonts w:ascii="Times New Roman" w:hAnsi="Times New Roman" w:cs="Times New Roman"/>
          <w:sz w:val="20"/>
          <w:szCs w:val="26"/>
        </w:rPr>
      </w:pPr>
    </w:p>
    <w:p w:rsidR="0044044C" w:rsidRDefault="0044044C" w:rsidP="005279C6">
      <w:pPr>
        <w:spacing w:after="0" w:line="360" w:lineRule="auto"/>
        <w:jc w:val="both"/>
        <w:rPr>
          <w:rFonts w:ascii="Times New Roman" w:hAnsi="Times New Roman" w:cs="Times New Roman"/>
          <w:sz w:val="20"/>
          <w:szCs w:val="26"/>
        </w:rPr>
      </w:pPr>
    </w:p>
    <w:p w:rsidR="0044044C" w:rsidRDefault="0044044C" w:rsidP="005279C6">
      <w:pPr>
        <w:spacing w:after="0" w:line="360" w:lineRule="auto"/>
        <w:jc w:val="both"/>
        <w:rPr>
          <w:rFonts w:ascii="Times New Roman" w:hAnsi="Times New Roman" w:cs="Times New Roman"/>
          <w:sz w:val="20"/>
          <w:szCs w:val="26"/>
        </w:rPr>
      </w:pPr>
    </w:p>
    <w:p w:rsidR="0044044C" w:rsidRDefault="0044044C" w:rsidP="005279C6">
      <w:pPr>
        <w:spacing w:after="0" w:line="360" w:lineRule="auto"/>
        <w:jc w:val="both"/>
        <w:rPr>
          <w:rFonts w:ascii="Times New Roman" w:hAnsi="Times New Roman" w:cs="Times New Roman"/>
          <w:sz w:val="20"/>
          <w:szCs w:val="26"/>
        </w:rPr>
      </w:pPr>
    </w:p>
    <w:p w:rsidR="0044044C" w:rsidRDefault="0044044C" w:rsidP="005279C6">
      <w:pPr>
        <w:spacing w:after="0" w:line="360" w:lineRule="auto"/>
        <w:jc w:val="both"/>
        <w:rPr>
          <w:rFonts w:ascii="Times New Roman" w:hAnsi="Times New Roman" w:cs="Times New Roman"/>
          <w:sz w:val="20"/>
          <w:szCs w:val="26"/>
        </w:rPr>
      </w:pPr>
    </w:p>
    <w:p w:rsidR="0044044C" w:rsidRDefault="0044044C" w:rsidP="005279C6">
      <w:pPr>
        <w:spacing w:after="0" w:line="360" w:lineRule="auto"/>
        <w:jc w:val="both"/>
        <w:rPr>
          <w:rFonts w:ascii="Times New Roman" w:hAnsi="Times New Roman" w:cs="Times New Roman"/>
          <w:sz w:val="20"/>
          <w:szCs w:val="26"/>
        </w:rPr>
      </w:pPr>
    </w:p>
    <w:p w:rsidR="0044044C" w:rsidRDefault="0044044C" w:rsidP="005279C6">
      <w:pPr>
        <w:spacing w:after="0" w:line="360" w:lineRule="auto"/>
        <w:jc w:val="both"/>
        <w:rPr>
          <w:rFonts w:ascii="Times New Roman" w:hAnsi="Times New Roman" w:cs="Times New Roman"/>
          <w:sz w:val="20"/>
          <w:szCs w:val="26"/>
        </w:rPr>
      </w:pPr>
    </w:p>
    <w:p w:rsidR="0044044C" w:rsidRDefault="0044044C" w:rsidP="005279C6">
      <w:pPr>
        <w:spacing w:after="0" w:line="360" w:lineRule="auto"/>
        <w:jc w:val="both"/>
        <w:rPr>
          <w:rFonts w:ascii="Times New Roman" w:hAnsi="Times New Roman" w:cs="Times New Roman"/>
          <w:sz w:val="20"/>
          <w:szCs w:val="26"/>
        </w:rPr>
      </w:pPr>
    </w:p>
    <w:p w:rsidR="006A5B1D" w:rsidRDefault="006A5B1D" w:rsidP="005279C6">
      <w:pPr>
        <w:spacing w:after="0" w:line="360" w:lineRule="auto"/>
        <w:jc w:val="both"/>
        <w:rPr>
          <w:rFonts w:ascii="Times New Roman" w:hAnsi="Times New Roman" w:cs="Times New Roman"/>
          <w:sz w:val="20"/>
          <w:szCs w:val="26"/>
        </w:rPr>
      </w:pPr>
    </w:p>
    <w:p w:rsidR="00404A82" w:rsidRPr="006A5B1D" w:rsidRDefault="001A72BD" w:rsidP="005279C6">
      <w:pPr>
        <w:spacing w:after="0" w:line="360" w:lineRule="auto"/>
        <w:jc w:val="both"/>
        <w:rPr>
          <w:rFonts w:ascii="Times New Roman" w:hAnsi="Times New Roman" w:cs="Times New Roman"/>
          <w:szCs w:val="26"/>
        </w:rPr>
      </w:pPr>
      <w:r w:rsidRPr="006A5B1D">
        <w:rPr>
          <w:rFonts w:ascii="Times New Roman" w:hAnsi="Times New Roman" w:cs="Times New Roman"/>
          <w:szCs w:val="26"/>
        </w:rPr>
        <w:t>Otrzymują:</w:t>
      </w:r>
      <w:r w:rsidR="00404A82" w:rsidRPr="006A5B1D">
        <w:rPr>
          <w:rFonts w:ascii="Times New Roman" w:hAnsi="Times New Roman" w:cs="Times New Roman"/>
          <w:szCs w:val="26"/>
        </w:rPr>
        <w:t xml:space="preserve"> </w:t>
      </w:r>
    </w:p>
    <w:p w:rsidR="0044044C" w:rsidRPr="0044044C" w:rsidRDefault="0044044C" w:rsidP="0044044C">
      <w:pPr>
        <w:pStyle w:val="Akapitzlist"/>
        <w:numPr>
          <w:ilvl w:val="0"/>
          <w:numId w:val="3"/>
        </w:numPr>
        <w:spacing w:line="360" w:lineRule="auto"/>
        <w:rPr>
          <w:rFonts w:ascii="Times New Roman" w:hAnsi="Times New Roman" w:cs="Times New Roman"/>
          <w:sz w:val="20"/>
          <w:szCs w:val="26"/>
        </w:rPr>
      </w:pPr>
      <w:r w:rsidRPr="0044044C">
        <w:rPr>
          <w:rFonts w:ascii="Times New Roman" w:hAnsi="Times New Roman" w:cs="Times New Roman"/>
          <w:sz w:val="20"/>
          <w:szCs w:val="26"/>
        </w:rPr>
        <w:t xml:space="preserve">Przedsiębiorstwo Transportowo -Usługowo-Handlowe „HEKAL” Henryk Lechowicz, </w:t>
      </w:r>
    </w:p>
    <w:p w:rsidR="0044044C" w:rsidRPr="0044044C" w:rsidRDefault="0044044C" w:rsidP="0044044C">
      <w:pPr>
        <w:pStyle w:val="Akapitzlist"/>
        <w:spacing w:line="360" w:lineRule="auto"/>
        <w:ind w:firstLine="0"/>
        <w:rPr>
          <w:rFonts w:ascii="Times New Roman" w:hAnsi="Times New Roman" w:cs="Times New Roman"/>
          <w:sz w:val="20"/>
          <w:szCs w:val="26"/>
        </w:rPr>
      </w:pPr>
      <w:r w:rsidRPr="0044044C">
        <w:rPr>
          <w:rFonts w:ascii="Times New Roman" w:hAnsi="Times New Roman" w:cs="Times New Roman"/>
          <w:sz w:val="20"/>
          <w:szCs w:val="26"/>
        </w:rPr>
        <w:t>Brąchnowo, ul. Tartaczna 2, 87-152 Łubianka.</w:t>
      </w:r>
    </w:p>
    <w:p w:rsidR="007D1248" w:rsidRPr="006A5B1D" w:rsidRDefault="007D1248" w:rsidP="005279C6">
      <w:pPr>
        <w:numPr>
          <w:ilvl w:val="0"/>
          <w:numId w:val="3"/>
        </w:numPr>
        <w:overflowPunct w:val="0"/>
        <w:autoSpaceDE w:val="0"/>
        <w:autoSpaceDN w:val="0"/>
        <w:adjustRightInd w:val="0"/>
        <w:spacing w:after="0" w:line="360" w:lineRule="auto"/>
        <w:jc w:val="both"/>
        <w:textAlignment w:val="baseline"/>
        <w:rPr>
          <w:rFonts w:ascii="Times New Roman" w:hAnsi="Times New Roman" w:cs="Times New Roman"/>
          <w:szCs w:val="26"/>
        </w:rPr>
      </w:pPr>
      <w:r w:rsidRPr="006A5B1D">
        <w:rPr>
          <w:rFonts w:ascii="Times New Roman" w:hAnsi="Times New Roman" w:cs="Times New Roman"/>
          <w:szCs w:val="26"/>
        </w:rPr>
        <w:t>a/a, BIP, wg. Załącznika, tabl</w:t>
      </w:r>
      <w:r w:rsidR="0044044C">
        <w:rPr>
          <w:rFonts w:ascii="Times New Roman" w:hAnsi="Times New Roman" w:cs="Times New Roman"/>
          <w:szCs w:val="26"/>
        </w:rPr>
        <w:t>ice ogłoszeń UG</w:t>
      </w:r>
      <w:r w:rsidR="00EE0B90" w:rsidRPr="006A5B1D">
        <w:rPr>
          <w:rFonts w:ascii="Times New Roman" w:hAnsi="Times New Roman" w:cs="Times New Roman"/>
          <w:szCs w:val="26"/>
        </w:rPr>
        <w:t xml:space="preserve"> i sołectwa </w:t>
      </w:r>
      <w:r w:rsidR="0044044C">
        <w:rPr>
          <w:rFonts w:ascii="Times New Roman" w:hAnsi="Times New Roman" w:cs="Times New Roman"/>
          <w:szCs w:val="26"/>
        </w:rPr>
        <w:t>Brąchnowo</w:t>
      </w:r>
    </w:p>
    <w:p w:rsidR="007D1248" w:rsidRPr="006A5B1D" w:rsidRDefault="007D1248" w:rsidP="005279C6">
      <w:pPr>
        <w:overflowPunct w:val="0"/>
        <w:autoSpaceDE w:val="0"/>
        <w:autoSpaceDN w:val="0"/>
        <w:adjustRightInd w:val="0"/>
        <w:spacing w:after="0" w:line="360" w:lineRule="auto"/>
        <w:jc w:val="both"/>
        <w:textAlignment w:val="baseline"/>
        <w:rPr>
          <w:rFonts w:ascii="Times New Roman" w:hAnsi="Times New Roman" w:cs="Times New Roman"/>
          <w:szCs w:val="26"/>
        </w:rPr>
      </w:pPr>
    </w:p>
    <w:p w:rsidR="00AB7602" w:rsidRPr="006A5B1D" w:rsidRDefault="00AB7602" w:rsidP="005279C6">
      <w:pPr>
        <w:overflowPunct w:val="0"/>
        <w:autoSpaceDE w:val="0"/>
        <w:autoSpaceDN w:val="0"/>
        <w:adjustRightInd w:val="0"/>
        <w:spacing w:after="0" w:line="360" w:lineRule="auto"/>
        <w:jc w:val="both"/>
        <w:textAlignment w:val="baseline"/>
        <w:rPr>
          <w:rFonts w:ascii="Times New Roman" w:hAnsi="Times New Roman" w:cs="Times New Roman"/>
          <w:szCs w:val="26"/>
        </w:rPr>
      </w:pPr>
      <w:r w:rsidRPr="006A5B1D">
        <w:rPr>
          <w:rFonts w:ascii="Times New Roman" w:hAnsi="Times New Roman" w:cs="Times New Roman"/>
          <w:szCs w:val="26"/>
        </w:rPr>
        <w:t>Do wiadomości:</w:t>
      </w:r>
    </w:p>
    <w:p w:rsidR="00AB7602" w:rsidRPr="006A5B1D" w:rsidRDefault="00AB7602" w:rsidP="005279C6">
      <w:pPr>
        <w:numPr>
          <w:ilvl w:val="0"/>
          <w:numId w:val="5"/>
        </w:numPr>
        <w:overflowPunct w:val="0"/>
        <w:autoSpaceDE w:val="0"/>
        <w:autoSpaceDN w:val="0"/>
        <w:adjustRightInd w:val="0"/>
        <w:spacing w:after="0" w:line="360" w:lineRule="auto"/>
        <w:jc w:val="both"/>
        <w:textAlignment w:val="baseline"/>
        <w:rPr>
          <w:rFonts w:ascii="Times New Roman" w:hAnsi="Times New Roman" w:cs="Times New Roman"/>
          <w:szCs w:val="26"/>
        </w:rPr>
      </w:pPr>
      <w:r w:rsidRPr="006A5B1D">
        <w:rPr>
          <w:rFonts w:ascii="Times New Roman" w:hAnsi="Times New Roman" w:cs="Times New Roman"/>
          <w:szCs w:val="26"/>
        </w:rPr>
        <w:t>Regionalny Dyrektor Ochrony Środowiska, ul. Dworcowa 63, 85-950 Bydgoszcz</w:t>
      </w:r>
    </w:p>
    <w:p w:rsidR="002E4B58" w:rsidRPr="006A5B1D" w:rsidRDefault="00AB7602" w:rsidP="005279C6">
      <w:pPr>
        <w:numPr>
          <w:ilvl w:val="0"/>
          <w:numId w:val="5"/>
        </w:numPr>
        <w:overflowPunct w:val="0"/>
        <w:autoSpaceDE w:val="0"/>
        <w:autoSpaceDN w:val="0"/>
        <w:adjustRightInd w:val="0"/>
        <w:spacing w:after="0" w:line="360" w:lineRule="auto"/>
        <w:jc w:val="both"/>
        <w:textAlignment w:val="baseline"/>
        <w:rPr>
          <w:rFonts w:ascii="Times New Roman" w:hAnsi="Times New Roman" w:cs="Times New Roman"/>
          <w:szCs w:val="26"/>
        </w:rPr>
      </w:pPr>
      <w:r w:rsidRPr="006A5B1D">
        <w:rPr>
          <w:rFonts w:ascii="Times New Roman" w:hAnsi="Times New Roman" w:cs="Times New Roman"/>
          <w:szCs w:val="26"/>
        </w:rPr>
        <w:t xml:space="preserve">Państwowy Powiatowy Inspektor  Sanitarny, ul. Szosa Bydgoska 1, 87-100 Toruń </w:t>
      </w:r>
      <w:r w:rsidRPr="006A5B1D">
        <w:rPr>
          <w:rFonts w:ascii="Times New Roman" w:hAnsi="Times New Roman" w:cs="Times New Roman"/>
          <w:b/>
          <w:szCs w:val="26"/>
        </w:rPr>
        <w:t xml:space="preserve"> </w:t>
      </w:r>
    </w:p>
    <w:sectPr w:rsidR="002E4B58" w:rsidRPr="006A5B1D" w:rsidSect="006A5B1D">
      <w:footerReference w:type="default" r:id="rId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568C" w:rsidRDefault="00BB568C" w:rsidP="00037ED6">
      <w:pPr>
        <w:spacing w:after="0" w:line="240" w:lineRule="auto"/>
      </w:pPr>
      <w:r>
        <w:separator/>
      </w:r>
    </w:p>
  </w:endnote>
  <w:endnote w:type="continuationSeparator" w:id="0">
    <w:p w:rsidR="00BB568C" w:rsidRDefault="00BB568C" w:rsidP="00037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1313297"/>
      <w:docPartObj>
        <w:docPartGallery w:val="Page Numbers (Bottom of Page)"/>
        <w:docPartUnique/>
      </w:docPartObj>
    </w:sdtPr>
    <w:sdtEndPr/>
    <w:sdtContent>
      <w:p w:rsidR="00037ED6" w:rsidRDefault="00037ED6">
        <w:pPr>
          <w:pStyle w:val="Stopka"/>
          <w:jc w:val="right"/>
        </w:pPr>
        <w:r>
          <w:fldChar w:fldCharType="begin"/>
        </w:r>
        <w:r>
          <w:instrText>PAGE   \* MERGEFORMAT</w:instrText>
        </w:r>
        <w:r>
          <w:fldChar w:fldCharType="separate"/>
        </w:r>
        <w:r w:rsidR="00AC74B2">
          <w:rPr>
            <w:noProof/>
          </w:rPr>
          <w:t>2</w:t>
        </w:r>
        <w:r>
          <w:fldChar w:fldCharType="end"/>
        </w:r>
      </w:p>
    </w:sdtContent>
  </w:sdt>
  <w:p w:rsidR="00037ED6" w:rsidRDefault="00037ED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568C" w:rsidRDefault="00BB568C" w:rsidP="00037ED6">
      <w:pPr>
        <w:spacing w:after="0" w:line="240" w:lineRule="auto"/>
      </w:pPr>
      <w:r>
        <w:separator/>
      </w:r>
    </w:p>
  </w:footnote>
  <w:footnote w:type="continuationSeparator" w:id="0">
    <w:p w:rsidR="00BB568C" w:rsidRDefault="00BB568C" w:rsidP="00037E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624C0B"/>
    <w:multiLevelType w:val="hybridMultilevel"/>
    <w:tmpl w:val="BCA6ADAE"/>
    <w:lvl w:ilvl="0" w:tplc="5DC0057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38E265BC"/>
    <w:multiLevelType w:val="hybridMultilevel"/>
    <w:tmpl w:val="7A1ACA0A"/>
    <w:lvl w:ilvl="0" w:tplc="FA5E94F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3DA3685D"/>
    <w:multiLevelType w:val="hybridMultilevel"/>
    <w:tmpl w:val="B9B4B78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43CC262C"/>
    <w:multiLevelType w:val="hybridMultilevel"/>
    <w:tmpl w:val="5C7C8100"/>
    <w:lvl w:ilvl="0" w:tplc="CF743934">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4419268A"/>
    <w:multiLevelType w:val="hybridMultilevel"/>
    <w:tmpl w:val="35AA198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C5B73B2"/>
    <w:multiLevelType w:val="hybridMultilevel"/>
    <w:tmpl w:val="06A2AFB2"/>
    <w:lvl w:ilvl="0" w:tplc="EB5A76B2">
      <w:start w:val="3"/>
      <w:numFmt w:val="lowerLetter"/>
      <w:lvlText w:val="%1)"/>
      <w:lvlJc w:val="left"/>
      <w:pPr>
        <w:tabs>
          <w:tab w:val="num" w:pos="719"/>
        </w:tabs>
        <w:ind w:left="719" w:hanging="360"/>
      </w:pPr>
    </w:lvl>
    <w:lvl w:ilvl="1" w:tplc="04150019">
      <w:start w:val="1"/>
      <w:numFmt w:val="lowerLetter"/>
      <w:lvlText w:val="%2."/>
      <w:lvlJc w:val="left"/>
      <w:pPr>
        <w:tabs>
          <w:tab w:val="num" w:pos="1439"/>
        </w:tabs>
        <w:ind w:left="1439" w:hanging="360"/>
      </w:pPr>
    </w:lvl>
    <w:lvl w:ilvl="2" w:tplc="0415001B">
      <w:start w:val="1"/>
      <w:numFmt w:val="decimal"/>
      <w:lvlText w:val="%3."/>
      <w:lvlJc w:val="left"/>
      <w:pPr>
        <w:tabs>
          <w:tab w:val="num" w:pos="2159"/>
        </w:tabs>
        <w:ind w:left="2159" w:hanging="360"/>
      </w:pPr>
    </w:lvl>
    <w:lvl w:ilvl="3" w:tplc="0415000F">
      <w:start w:val="1"/>
      <w:numFmt w:val="decimal"/>
      <w:lvlText w:val="%4."/>
      <w:lvlJc w:val="left"/>
      <w:pPr>
        <w:tabs>
          <w:tab w:val="num" w:pos="2879"/>
        </w:tabs>
        <w:ind w:left="2879" w:hanging="360"/>
      </w:pPr>
    </w:lvl>
    <w:lvl w:ilvl="4" w:tplc="04150019">
      <w:start w:val="1"/>
      <w:numFmt w:val="decimal"/>
      <w:lvlText w:val="%5."/>
      <w:lvlJc w:val="left"/>
      <w:pPr>
        <w:tabs>
          <w:tab w:val="num" w:pos="3599"/>
        </w:tabs>
        <w:ind w:left="3599" w:hanging="360"/>
      </w:pPr>
    </w:lvl>
    <w:lvl w:ilvl="5" w:tplc="0415001B">
      <w:start w:val="1"/>
      <w:numFmt w:val="decimal"/>
      <w:lvlText w:val="%6."/>
      <w:lvlJc w:val="left"/>
      <w:pPr>
        <w:tabs>
          <w:tab w:val="num" w:pos="4319"/>
        </w:tabs>
        <w:ind w:left="4319" w:hanging="360"/>
      </w:pPr>
    </w:lvl>
    <w:lvl w:ilvl="6" w:tplc="0415000F">
      <w:start w:val="1"/>
      <w:numFmt w:val="decimal"/>
      <w:lvlText w:val="%7."/>
      <w:lvlJc w:val="left"/>
      <w:pPr>
        <w:tabs>
          <w:tab w:val="num" w:pos="5039"/>
        </w:tabs>
        <w:ind w:left="5039" w:hanging="360"/>
      </w:pPr>
    </w:lvl>
    <w:lvl w:ilvl="7" w:tplc="04150019">
      <w:start w:val="1"/>
      <w:numFmt w:val="decimal"/>
      <w:lvlText w:val="%8."/>
      <w:lvlJc w:val="left"/>
      <w:pPr>
        <w:tabs>
          <w:tab w:val="num" w:pos="5759"/>
        </w:tabs>
        <w:ind w:left="5759" w:hanging="360"/>
      </w:pPr>
    </w:lvl>
    <w:lvl w:ilvl="8" w:tplc="0415001B">
      <w:start w:val="1"/>
      <w:numFmt w:val="decimal"/>
      <w:lvlText w:val="%9."/>
      <w:lvlJc w:val="left"/>
      <w:pPr>
        <w:tabs>
          <w:tab w:val="num" w:pos="6479"/>
        </w:tabs>
        <w:ind w:left="6479" w:hanging="360"/>
      </w:pPr>
    </w:lvl>
  </w:abstractNum>
  <w:abstractNum w:abstractNumId="6">
    <w:nsid w:val="59C653CD"/>
    <w:multiLevelType w:val="hybridMultilevel"/>
    <w:tmpl w:val="7DB05300"/>
    <w:lvl w:ilvl="0" w:tplc="0C94E7E2">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nsid w:val="67BB4640"/>
    <w:multiLevelType w:val="hybridMultilevel"/>
    <w:tmpl w:val="B9B4B78C"/>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6B783A91"/>
    <w:multiLevelType w:val="hybridMultilevel"/>
    <w:tmpl w:val="724E974E"/>
    <w:lvl w:ilvl="0" w:tplc="04150011">
      <w:start w:val="1"/>
      <w:numFmt w:val="decimal"/>
      <w:lvlText w:val="%1)"/>
      <w:lvlJc w:val="left"/>
      <w:pPr>
        <w:tabs>
          <w:tab w:val="num" w:pos="720"/>
        </w:tabs>
        <w:ind w:left="720" w:hanging="360"/>
      </w:pPr>
    </w:lvl>
    <w:lvl w:ilvl="1" w:tplc="01EE5350">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6BA617CC"/>
    <w:multiLevelType w:val="hybridMultilevel"/>
    <w:tmpl w:val="65EA4562"/>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0">
    <w:nsid w:val="73B77BFA"/>
    <w:multiLevelType w:val="hybridMultilevel"/>
    <w:tmpl w:val="4FA2569E"/>
    <w:lvl w:ilvl="0" w:tplc="0415000F">
      <w:start w:val="1"/>
      <w:numFmt w:val="decimal"/>
      <w:lvlText w:val="%1."/>
      <w:lvlJc w:val="left"/>
      <w:pPr>
        <w:tabs>
          <w:tab w:val="num" w:pos="720"/>
        </w:tabs>
        <w:ind w:left="720" w:hanging="360"/>
      </w:pPr>
      <w:rPr>
        <w:rFonts w:hint="default"/>
      </w:rPr>
    </w:lvl>
    <w:lvl w:ilvl="1" w:tplc="04150005">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7A9B50AA"/>
    <w:multiLevelType w:val="hybridMultilevel"/>
    <w:tmpl w:val="73A0456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7"/>
  </w:num>
  <w:num w:numId="6">
    <w:abstractNumId w:val="10"/>
  </w:num>
  <w:num w:numId="7">
    <w:abstractNumId w:val="9"/>
  </w:num>
  <w:num w:numId="8">
    <w:abstractNumId w:val="3"/>
  </w:num>
  <w:num w:numId="9">
    <w:abstractNumId w:val="6"/>
  </w:num>
  <w:num w:numId="10">
    <w:abstractNumId w:val="0"/>
  </w:num>
  <w:num w:numId="11">
    <w:abstractNumId w:val="1"/>
  </w:num>
  <w:num w:numId="12">
    <w:abstractNumId w:val="4"/>
  </w:num>
  <w:num w:numId="13">
    <w:abstractNumId w:val="11"/>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A82"/>
    <w:rsid w:val="00007AAD"/>
    <w:rsid w:val="00011D39"/>
    <w:rsid w:val="00015589"/>
    <w:rsid w:val="00016561"/>
    <w:rsid w:val="00034B66"/>
    <w:rsid w:val="00037ED6"/>
    <w:rsid w:val="00085326"/>
    <w:rsid w:val="00092833"/>
    <w:rsid w:val="000B64E9"/>
    <w:rsid w:val="00137C95"/>
    <w:rsid w:val="001437B7"/>
    <w:rsid w:val="0018453B"/>
    <w:rsid w:val="001A72BD"/>
    <w:rsid w:val="001E3172"/>
    <w:rsid w:val="002069D7"/>
    <w:rsid w:val="00241E61"/>
    <w:rsid w:val="002B0B0C"/>
    <w:rsid w:val="002D3942"/>
    <w:rsid w:val="002E4B58"/>
    <w:rsid w:val="002F26C3"/>
    <w:rsid w:val="003403EF"/>
    <w:rsid w:val="0035228C"/>
    <w:rsid w:val="003710C3"/>
    <w:rsid w:val="003C1B9E"/>
    <w:rsid w:val="00404A82"/>
    <w:rsid w:val="0044044C"/>
    <w:rsid w:val="00440DA7"/>
    <w:rsid w:val="0047176F"/>
    <w:rsid w:val="00500755"/>
    <w:rsid w:val="005279C6"/>
    <w:rsid w:val="00541BC2"/>
    <w:rsid w:val="005634A1"/>
    <w:rsid w:val="00573C3E"/>
    <w:rsid w:val="00585667"/>
    <w:rsid w:val="00591610"/>
    <w:rsid w:val="005E31C6"/>
    <w:rsid w:val="006263C5"/>
    <w:rsid w:val="0063641E"/>
    <w:rsid w:val="00673822"/>
    <w:rsid w:val="00681957"/>
    <w:rsid w:val="006A5B1D"/>
    <w:rsid w:val="006C1FB0"/>
    <w:rsid w:val="006C437F"/>
    <w:rsid w:val="006C7DAD"/>
    <w:rsid w:val="006D5A67"/>
    <w:rsid w:val="006D61DA"/>
    <w:rsid w:val="00735984"/>
    <w:rsid w:val="007574EB"/>
    <w:rsid w:val="00784C3B"/>
    <w:rsid w:val="007D1248"/>
    <w:rsid w:val="007E4CBC"/>
    <w:rsid w:val="00802886"/>
    <w:rsid w:val="008369A3"/>
    <w:rsid w:val="00841817"/>
    <w:rsid w:val="00872580"/>
    <w:rsid w:val="008C256D"/>
    <w:rsid w:val="008E7799"/>
    <w:rsid w:val="00900C62"/>
    <w:rsid w:val="00900DE4"/>
    <w:rsid w:val="00906A95"/>
    <w:rsid w:val="00930E11"/>
    <w:rsid w:val="00935BAF"/>
    <w:rsid w:val="00945F6A"/>
    <w:rsid w:val="00952880"/>
    <w:rsid w:val="00952A7B"/>
    <w:rsid w:val="00971CD6"/>
    <w:rsid w:val="00986DC6"/>
    <w:rsid w:val="009A48A3"/>
    <w:rsid w:val="009B5B7C"/>
    <w:rsid w:val="00A30B1C"/>
    <w:rsid w:val="00A41119"/>
    <w:rsid w:val="00A7219D"/>
    <w:rsid w:val="00A83A90"/>
    <w:rsid w:val="00AB7602"/>
    <w:rsid w:val="00AC2847"/>
    <w:rsid w:val="00AC74B2"/>
    <w:rsid w:val="00B2399B"/>
    <w:rsid w:val="00B34F07"/>
    <w:rsid w:val="00B35C36"/>
    <w:rsid w:val="00B7568A"/>
    <w:rsid w:val="00B8466A"/>
    <w:rsid w:val="00BB1D77"/>
    <w:rsid w:val="00BB4294"/>
    <w:rsid w:val="00BB568C"/>
    <w:rsid w:val="00BF0512"/>
    <w:rsid w:val="00C10229"/>
    <w:rsid w:val="00C50074"/>
    <w:rsid w:val="00C80216"/>
    <w:rsid w:val="00C87C21"/>
    <w:rsid w:val="00C92BFE"/>
    <w:rsid w:val="00CE4409"/>
    <w:rsid w:val="00D01766"/>
    <w:rsid w:val="00D103E2"/>
    <w:rsid w:val="00D24CC7"/>
    <w:rsid w:val="00D75A63"/>
    <w:rsid w:val="00DB1596"/>
    <w:rsid w:val="00DB19E1"/>
    <w:rsid w:val="00DC63AF"/>
    <w:rsid w:val="00DE1750"/>
    <w:rsid w:val="00DE27C8"/>
    <w:rsid w:val="00DF0A5D"/>
    <w:rsid w:val="00DF276A"/>
    <w:rsid w:val="00E21E07"/>
    <w:rsid w:val="00E5741A"/>
    <w:rsid w:val="00E73107"/>
    <w:rsid w:val="00E8759A"/>
    <w:rsid w:val="00E92F11"/>
    <w:rsid w:val="00EA64D9"/>
    <w:rsid w:val="00EE0B90"/>
    <w:rsid w:val="00F030A8"/>
    <w:rsid w:val="00F47439"/>
    <w:rsid w:val="00F66029"/>
    <w:rsid w:val="00F83D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04A82"/>
    <w:pPr>
      <w:spacing w:after="200" w:line="276" w:lineRule="auto"/>
    </w:pPr>
    <w:rPr>
      <w:rFonts w:eastAsia="MS Mincho"/>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404A82"/>
    <w:pPr>
      <w:spacing w:after="0"/>
    </w:pPr>
    <w:rPr>
      <w:rFonts w:eastAsia="MS Mincho"/>
    </w:rPr>
  </w:style>
  <w:style w:type="paragraph" w:styleId="Akapitzlist">
    <w:name w:val="List Paragraph"/>
    <w:basedOn w:val="Normalny"/>
    <w:uiPriority w:val="34"/>
    <w:qFormat/>
    <w:rsid w:val="00404A82"/>
    <w:pPr>
      <w:widowControl w:val="0"/>
      <w:autoSpaceDE w:val="0"/>
      <w:autoSpaceDN w:val="0"/>
      <w:spacing w:after="0" w:line="326" w:lineRule="auto"/>
      <w:ind w:left="720" w:firstLine="720"/>
      <w:contextualSpacing/>
      <w:jc w:val="both"/>
    </w:pPr>
    <w:rPr>
      <w:rFonts w:ascii="Arial" w:eastAsiaTheme="minorHAnsi" w:hAnsi="Arial" w:cs="Arial"/>
      <w:color w:val="000000"/>
      <w:sz w:val="24"/>
      <w:szCs w:val="24"/>
    </w:rPr>
  </w:style>
  <w:style w:type="paragraph" w:styleId="Nagwek">
    <w:name w:val="header"/>
    <w:basedOn w:val="Normalny"/>
    <w:link w:val="NagwekZnak"/>
    <w:uiPriority w:val="99"/>
    <w:unhideWhenUsed/>
    <w:rsid w:val="00037ED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37ED6"/>
    <w:rPr>
      <w:rFonts w:eastAsia="MS Mincho"/>
    </w:rPr>
  </w:style>
  <w:style w:type="paragraph" w:styleId="Stopka">
    <w:name w:val="footer"/>
    <w:basedOn w:val="Normalny"/>
    <w:link w:val="StopkaZnak"/>
    <w:uiPriority w:val="99"/>
    <w:unhideWhenUsed/>
    <w:rsid w:val="00037ED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37ED6"/>
    <w:rPr>
      <w:rFonts w:eastAsia="MS Mincho"/>
    </w:rPr>
  </w:style>
  <w:style w:type="paragraph" w:styleId="Tekstdymka">
    <w:name w:val="Balloon Text"/>
    <w:basedOn w:val="Normalny"/>
    <w:link w:val="TekstdymkaZnak"/>
    <w:uiPriority w:val="99"/>
    <w:semiHidden/>
    <w:unhideWhenUsed/>
    <w:rsid w:val="00037ED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37ED6"/>
    <w:rPr>
      <w:rFonts w:ascii="Tahoma" w:eastAsia="MS Mincho" w:hAnsi="Tahoma" w:cs="Tahoma"/>
      <w:sz w:val="16"/>
      <w:szCs w:val="16"/>
    </w:rPr>
  </w:style>
  <w:style w:type="character" w:customStyle="1" w:styleId="BezodstpwZnak">
    <w:name w:val="Bez odstępów Znak"/>
    <w:basedOn w:val="Domylnaczcionkaakapitu"/>
    <w:link w:val="Bezodstpw"/>
    <w:uiPriority w:val="1"/>
    <w:rsid w:val="00C10229"/>
    <w:rPr>
      <w:rFonts w:eastAsia="MS Minch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04A82"/>
    <w:pPr>
      <w:spacing w:after="200" w:line="276" w:lineRule="auto"/>
    </w:pPr>
    <w:rPr>
      <w:rFonts w:eastAsia="MS Mincho"/>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404A82"/>
    <w:pPr>
      <w:spacing w:after="0"/>
    </w:pPr>
    <w:rPr>
      <w:rFonts w:eastAsia="MS Mincho"/>
    </w:rPr>
  </w:style>
  <w:style w:type="paragraph" w:styleId="Akapitzlist">
    <w:name w:val="List Paragraph"/>
    <w:basedOn w:val="Normalny"/>
    <w:uiPriority w:val="34"/>
    <w:qFormat/>
    <w:rsid w:val="00404A82"/>
    <w:pPr>
      <w:widowControl w:val="0"/>
      <w:autoSpaceDE w:val="0"/>
      <w:autoSpaceDN w:val="0"/>
      <w:spacing w:after="0" w:line="326" w:lineRule="auto"/>
      <w:ind w:left="720" w:firstLine="720"/>
      <w:contextualSpacing/>
      <w:jc w:val="both"/>
    </w:pPr>
    <w:rPr>
      <w:rFonts w:ascii="Arial" w:eastAsiaTheme="minorHAnsi" w:hAnsi="Arial" w:cs="Arial"/>
      <w:color w:val="000000"/>
      <w:sz w:val="24"/>
      <w:szCs w:val="24"/>
    </w:rPr>
  </w:style>
  <w:style w:type="paragraph" w:styleId="Nagwek">
    <w:name w:val="header"/>
    <w:basedOn w:val="Normalny"/>
    <w:link w:val="NagwekZnak"/>
    <w:uiPriority w:val="99"/>
    <w:unhideWhenUsed/>
    <w:rsid w:val="00037ED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37ED6"/>
    <w:rPr>
      <w:rFonts w:eastAsia="MS Mincho"/>
    </w:rPr>
  </w:style>
  <w:style w:type="paragraph" w:styleId="Stopka">
    <w:name w:val="footer"/>
    <w:basedOn w:val="Normalny"/>
    <w:link w:val="StopkaZnak"/>
    <w:uiPriority w:val="99"/>
    <w:unhideWhenUsed/>
    <w:rsid w:val="00037ED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37ED6"/>
    <w:rPr>
      <w:rFonts w:eastAsia="MS Mincho"/>
    </w:rPr>
  </w:style>
  <w:style w:type="paragraph" w:styleId="Tekstdymka">
    <w:name w:val="Balloon Text"/>
    <w:basedOn w:val="Normalny"/>
    <w:link w:val="TekstdymkaZnak"/>
    <w:uiPriority w:val="99"/>
    <w:semiHidden/>
    <w:unhideWhenUsed/>
    <w:rsid w:val="00037ED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37ED6"/>
    <w:rPr>
      <w:rFonts w:ascii="Tahoma" w:eastAsia="MS Mincho" w:hAnsi="Tahoma" w:cs="Tahoma"/>
      <w:sz w:val="16"/>
      <w:szCs w:val="16"/>
    </w:rPr>
  </w:style>
  <w:style w:type="character" w:customStyle="1" w:styleId="BezodstpwZnak">
    <w:name w:val="Bez odstępów Znak"/>
    <w:basedOn w:val="Domylnaczcionkaakapitu"/>
    <w:link w:val="Bezodstpw"/>
    <w:uiPriority w:val="1"/>
    <w:rsid w:val="00C10229"/>
    <w:rPr>
      <w:rFonts w:eastAsia="MS Minch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475</TotalTime>
  <Pages>13</Pages>
  <Words>2763</Words>
  <Characters>16583</Characters>
  <Application>Microsoft Office Word</Application>
  <DocSecurity>0</DocSecurity>
  <Lines>138</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77</cp:revision>
  <cp:lastPrinted>2014-03-06T07:20:00Z</cp:lastPrinted>
  <dcterms:created xsi:type="dcterms:W3CDTF">2013-08-23T05:18:00Z</dcterms:created>
  <dcterms:modified xsi:type="dcterms:W3CDTF">2014-04-10T18:02:00Z</dcterms:modified>
</cp:coreProperties>
</file>