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A82" w:rsidRPr="00B8466A" w:rsidRDefault="00404A82" w:rsidP="00404A82">
      <w:pPr>
        <w:pStyle w:val="Bezodstpw"/>
        <w:spacing w:line="276" w:lineRule="auto"/>
        <w:ind w:firstLine="4820"/>
        <w:jc w:val="right"/>
        <w:rPr>
          <w:rFonts w:ascii="Times New Roman" w:hAnsi="Times New Roman" w:cs="Times New Roman"/>
          <w:sz w:val="26"/>
          <w:szCs w:val="26"/>
        </w:rPr>
      </w:pPr>
      <w:r w:rsidRPr="00B8466A">
        <w:rPr>
          <w:rFonts w:ascii="Times New Roman" w:hAnsi="Times New Roman" w:cs="Times New Roman"/>
          <w:sz w:val="26"/>
          <w:szCs w:val="26"/>
        </w:rPr>
        <w:t xml:space="preserve">Łubianka, dnia </w:t>
      </w:r>
      <w:r w:rsidR="00DE1750" w:rsidRPr="00B8466A">
        <w:rPr>
          <w:rFonts w:ascii="Times New Roman" w:hAnsi="Times New Roman" w:cs="Times New Roman"/>
          <w:sz w:val="26"/>
          <w:szCs w:val="26"/>
        </w:rPr>
        <w:t>2</w:t>
      </w:r>
      <w:r w:rsidR="001B7BEE">
        <w:rPr>
          <w:rFonts w:ascii="Times New Roman" w:hAnsi="Times New Roman" w:cs="Times New Roman"/>
          <w:sz w:val="26"/>
          <w:szCs w:val="26"/>
        </w:rPr>
        <w:t>8</w:t>
      </w:r>
      <w:r w:rsidR="00DB19E1">
        <w:rPr>
          <w:rFonts w:ascii="Times New Roman" w:hAnsi="Times New Roman" w:cs="Times New Roman"/>
          <w:sz w:val="26"/>
          <w:szCs w:val="26"/>
        </w:rPr>
        <w:t>.02.2014</w:t>
      </w:r>
      <w:r w:rsidRPr="00B8466A">
        <w:rPr>
          <w:rFonts w:ascii="Times New Roman" w:hAnsi="Times New Roman" w:cs="Times New Roman"/>
          <w:sz w:val="26"/>
          <w:szCs w:val="26"/>
        </w:rPr>
        <w:t xml:space="preserve"> r.</w:t>
      </w:r>
    </w:p>
    <w:p w:rsidR="00404A82" w:rsidRPr="00B8466A" w:rsidRDefault="00404A82" w:rsidP="00404A82">
      <w:pPr>
        <w:pStyle w:val="Bezodstpw"/>
        <w:spacing w:line="276" w:lineRule="auto"/>
        <w:ind w:firstLine="4820"/>
        <w:jc w:val="both"/>
        <w:rPr>
          <w:rFonts w:ascii="Times New Roman" w:hAnsi="Times New Roman" w:cs="Times New Roman"/>
          <w:sz w:val="26"/>
          <w:szCs w:val="26"/>
        </w:rPr>
      </w:pPr>
    </w:p>
    <w:p w:rsidR="00DB19E1" w:rsidRPr="00DB19E1" w:rsidRDefault="00DB19E1" w:rsidP="00DB19E1">
      <w:pPr>
        <w:rPr>
          <w:rFonts w:ascii="Times New Roman" w:eastAsia="Calibri" w:hAnsi="Times New Roman" w:cs="Times New Roman"/>
          <w:sz w:val="28"/>
          <w:szCs w:val="28"/>
        </w:rPr>
      </w:pPr>
      <w:r w:rsidRPr="00DB19E1">
        <w:rPr>
          <w:rFonts w:ascii="Times New Roman" w:eastAsia="Calibri" w:hAnsi="Times New Roman" w:cs="Times New Roman"/>
          <w:sz w:val="28"/>
          <w:szCs w:val="28"/>
        </w:rPr>
        <w:t>ROŚ.6220.6.</w:t>
      </w:r>
      <w:r>
        <w:rPr>
          <w:rFonts w:ascii="Times New Roman" w:eastAsia="Calibri" w:hAnsi="Times New Roman" w:cs="Times New Roman"/>
          <w:sz w:val="28"/>
          <w:szCs w:val="28"/>
        </w:rPr>
        <w:t>1.</w:t>
      </w:r>
      <w:r w:rsidRPr="00DB19E1">
        <w:rPr>
          <w:rFonts w:ascii="Times New Roman" w:eastAsia="Calibri" w:hAnsi="Times New Roman" w:cs="Times New Roman"/>
          <w:sz w:val="28"/>
          <w:szCs w:val="28"/>
        </w:rPr>
        <w:t>2013</w:t>
      </w:r>
    </w:p>
    <w:p w:rsidR="00404A82" w:rsidRPr="00B8466A" w:rsidRDefault="00404A82" w:rsidP="00404A8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8466A">
        <w:rPr>
          <w:rFonts w:ascii="Times New Roman" w:hAnsi="Times New Roman" w:cs="Times New Roman"/>
          <w:b/>
          <w:sz w:val="26"/>
          <w:szCs w:val="26"/>
        </w:rPr>
        <w:t>POSTANOWIENIE</w:t>
      </w:r>
    </w:p>
    <w:p w:rsidR="00404A82" w:rsidRPr="00B8466A" w:rsidRDefault="00404A82" w:rsidP="00404A82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DB19E1" w:rsidRDefault="00404A82" w:rsidP="00404A82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         </w:t>
      </w:r>
      <w:r w:rsidRPr="00B8466A">
        <w:rPr>
          <w:rFonts w:ascii="Times New Roman" w:hAnsi="Times New Roman" w:cs="Times New Roman"/>
          <w:sz w:val="26"/>
          <w:szCs w:val="26"/>
        </w:rPr>
        <w:t>Na podstawie art. 123 ustawy z dnia 14 czerwca 1960 r. Kodeks postę</w:t>
      </w:r>
      <w:r w:rsidR="001E3172">
        <w:rPr>
          <w:rFonts w:ascii="Times New Roman" w:hAnsi="Times New Roman" w:cs="Times New Roman"/>
          <w:sz w:val="26"/>
          <w:szCs w:val="26"/>
        </w:rPr>
        <w:t>powania administracyjnego (</w:t>
      </w:r>
      <w:r w:rsidRPr="00B8466A">
        <w:rPr>
          <w:rFonts w:ascii="Times New Roman" w:hAnsi="Times New Roman" w:cs="Times New Roman"/>
          <w:sz w:val="26"/>
          <w:szCs w:val="26"/>
        </w:rPr>
        <w:t>Dz. U. z 2013r. poz. 267</w:t>
      </w:r>
      <w:r w:rsidR="001E3172">
        <w:rPr>
          <w:rFonts w:ascii="Times New Roman" w:hAnsi="Times New Roman" w:cs="Times New Roman"/>
          <w:sz w:val="26"/>
          <w:szCs w:val="26"/>
        </w:rPr>
        <w:t xml:space="preserve"> j.t.</w:t>
      </w:r>
      <w:r w:rsidRPr="00B8466A">
        <w:rPr>
          <w:rFonts w:ascii="Times New Roman" w:hAnsi="Times New Roman" w:cs="Times New Roman"/>
          <w:sz w:val="26"/>
          <w:szCs w:val="26"/>
        </w:rPr>
        <w:t>) w związku z art. 63 ust 2  ustawy z dnia 3 października 2008r. o udostępnianiu informacji o środowisku i jego ochronie, udziale społeczeństwa w ochronie środowiska oraz o ocenach oddziaływa</w:t>
      </w:r>
      <w:r w:rsidR="00DB19E1">
        <w:rPr>
          <w:rFonts w:ascii="Times New Roman" w:hAnsi="Times New Roman" w:cs="Times New Roman"/>
          <w:sz w:val="26"/>
          <w:szCs w:val="26"/>
        </w:rPr>
        <w:t xml:space="preserve">nia na środowisko (Dz. U. z 2013r. </w:t>
      </w:r>
      <w:r w:rsidRPr="00B8466A">
        <w:rPr>
          <w:rFonts w:ascii="Times New Roman" w:hAnsi="Times New Roman" w:cs="Times New Roman"/>
          <w:sz w:val="26"/>
          <w:szCs w:val="26"/>
        </w:rPr>
        <w:t xml:space="preserve">poz. </w:t>
      </w:r>
      <w:r w:rsidR="00DB19E1">
        <w:rPr>
          <w:rFonts w:ascii="Times New Roman" w:hAnsi="Times New Roman" w:cs="Times New Roman"/>
          <w:sz w:val="26"/>
          <w:szCs w:val="26"/>
        </w:rPr>
        <w:t>1235</w:t>
      </w:r>
      <w:r w:rsidR="00591610" w:rsidRPr="00B8466A">
        <w:rPr>
          <w:rFonts w:ascii="Times New Roman" w:hAnsi="Times New Roman" w:cs="Times New Roman"/>
          <w:sz w:val="26"/>
          <w:szCs w:val="26"/>
        </w:rPr>
        <w:t xml:space="preserve"> ze</w:t>
      </w:r>
      <w:r w:rsidR="001E3172">
        <w:rPr>
          <w:rFonts w:ascii="Times New Roman" w:hAnsi="Times New Roman" w:cs="Times New Roman"/>
          <w:sz w:val="26"/>
          <w:szCs w:val="26"/>
        </w:rPr>
        <w:t xml:space="preserve"> zm.), a także § 3 ust. 1 pkt 60</w:t>
      </w:r>
      <w:r w:rsidRPr="00B8466A">
        <w:rPr>
          <w:rFonts w:ascii="Times New Roman" w:hAnsi="Times New Roman" w:cs="Times New Roman"/>
          <w:sz w:val="26"/>
          <w:szCs w:val="26"/>
        </w:rPr>
        <w:t xml:space="preserve"> rozporządzenia Rady Ministrów z dnia 9 listopada 2010r. w sprawie przedsięwzięć mogących znacząco oddziaływać na środowisko (Dz. U. z 2010r. Nr 213 poz. 1397</w:t>
      </w:r>
      <w:r w:rsidR="007F6CC5">
        <w:rPr>
          <w:rFonts w:ascii="Times New Roman" w:hAnsi="Times New Roman" w:cs="Times New Roman"/>
          <w:sz w:val="26"/>
          <w:szCs w:val="26"/>
        </w:rPr>
        <w:t>, ze zm.</w:t>
      </w:r>
      <w:r w:rsidRPr="00B8466A">
        <w:rPr>
          <w:rFonts w:ascii="Times New Roman" w:hAnsi="Times New Roman" w:cs="Times New Roman"/>
          <w:sz w:val="26"/>
          <w:szCs w:val="26"/>
        </w:rPr>
        <w:t xml:space="preserve">),  </w:t>
      </w:r>
      <w:r w:rsidR="00DB19E1">
        <w:rPr>
          <w:rFonts w:ascii="Times New Roman" w:eastAsia="Times New Roman" w:hAnsi="Times New Roman" w:cs="Times New Roman"/>
          <w:sz w:val="26"/>
          <w:szCs w:val="26"/>
          <w:lang w:eastAsia="pl-PL"/>
        </w:rPr>
        <w:t>po rozpatrzeniu wniosku</w:t>
      </w:r>
      <w:r w:rsidR="00DB19E1" w:rsidRPr="00DB19E1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z dnia 12.11.2013 r. (data wpływu: 25.11.2013 r.) Gminy Łubianka, Aleja Jana Pawła II nr 8, 87-152 Łubianka</w:t>
      </w:r>
    </w:p>
    <w:p w:rsidR="00DB19E1" w:rsidRDefault="00DB19E1" w:rsidP="00404A82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404A82" w:rsidRPr="00B8466A" w:rsidRDefault="00404A82" w:rsidP="00404A82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404A82" w:rsidRPr="00B8466A" w:rsidRDefault="00404A82" w:rsidP="00404A82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                                                     stwierdzam brak potrzeby</w:t>
      </w:r>
    </w:p>
    <w:p w:rsidR="00404A82" w:rsidRPr="00B8466A" w:rsidRDefault="00404A82" w:rsidP="00404A82">
      <w:pPr>
        <w:pStyle w:val="Bezodstpw"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przeprowadzenia oceny oddziaływania na środowisko</w:t>
      </w:r>
    </w:p>
    <w:p w:rsidR="00404A82" w:rsidRPr="00B8466A" w:rsidRDefault="00404A82" w:rsidP="00404A82">
      <w:pPr>
        <w:pStyle w:val="Bezodstpw"/>
        <w:spacing w:line="36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BB1D77" w:rsidRDefault="00BB1D77" w:rsidP="00404A82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B1D77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dla przedsięwzięcia pn. : „Przebudowa dróg gminnych nr: 100301C i 100302C w miejscowości </w:t>
      </w:r>
      <w:proofErr w:type="spellStart"/>
      <w:r w:rsidRPr="00BB1D77">
        <w:rPr>
          <w:rFonts w:ascii="Times New Roman" w:eastAsia="Times New Roman" w:hAnsi="Times New Roman" w:cs="Times New Roman"/>
          <w:sz w:val="26"/>
          <w:szCs w:val="26"/>
          <w:lang w:eastAsia="pl-PL"/>
        </w:rPr>
        <w:t>Wybcz</w:t>
      </w:r>
      <w:proofErr w:type="spellEnd"/>
      <w:r w:rsidRPr="00BB1D77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(ul. Solidarności ) położonych na działkach nr: 91/2, 91/3, 96/1, 96/2, 97/1, 97/,2, 103/5, 103/7, 104/1, 105,  106/1, 107/1, 108 i 134 na długości 2,645 km ” ,zlokalizowanego w gm. Łubianka</w:t>
      </w:r>
    </w:p>
    <w:p w:rsidR="00BB1D77" w:rsidRDefault="00BB1D77" w:rsidP="00404A82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BB1D77" w:rsidRPr="00B8466A" w:rsidRDefault="00BB1D77" w:rsidP="00404A82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04A82" w:rsidRPr="00B8466A" w:rsidRDefault="00404A82" w:rsidP="00404A82">
      <w:pPr>
        <w:pStyle w:val="Bezodstpw"/>
        <w:spacing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  UZASADNIENIE</w:t>
      </w:r>
    </w:p>
    <w:p w:rsidR="00AB7602" w:rsidRPr="00B8466A" w:rsidRDefault="00AB7602" w:rsidP="00404A82">
      <w:pPr>
        <w:pStyle w:val="Bezodstpw"/>
        <w:spacing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BB1D77" w:rsidRDefault="00AB7602" w:rsidP="007574EB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F030A8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Dnia </w:t>
      </w:r>
      <w:r w:rsidR="00BB1D77">
        <w:rPr>
          <w:rFonts w:ascii="Times New Roman" w:eastAsia="Times New Roman" w:hAnsi="Times New Roman" w:cs="Times New Roman"/>
          <w:sz w:val="26"/>
          <w:szCs w:val="26"/>
          <w:lang w:eastAsia="pl-PL"/>
        </w:rPr>
        <w:t>12.11</w:t>
      </w:r>
      <w:r w:rsidR="00591610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.2013 r. </w:t>
      </w:r>
      <w:r w:rsidR="00BB1D77">
        <w:rPr>
          <w:rFonts w:ascii="Times New Roman" w:eastAsia="Times New Roman" w:hAnsi="Times New Roman" w:cs="Times New Roman"/>
          <w:sz w:val="26"/>
          <w:szCs w:val="26"/>
          <w:lang w:eastAsia="pl-PL"/>
        </w:rPr>
        <w:t>Gmina Łubianka</w:t>
      </w:r>
      <w:r w:rsidR="00735984" w:rsidRPr="00735984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BB1D77">
        <w:rPr>
          <w:rFonts w:ascii="Times New Roman" w:eastAsia="Times New Roman" w:hAnsi="Times New Roman" w:cs="Times New Roman"/>
          <w:sz w:val="26"/>
          <w:szCs w:val="26"/>
          <w:lang w:eastAsia="pl-PL"/>
        </w:rPr>
        <w:t>zwróciła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się z wnioskiem o wydanie decyzji o środowiskowych uwarunkowań zgody na realizację przedsięwzięcia pn.: </w:t>
      </w:r>
    </w:p>
    <w:p w:rsidR="00BB1D77" w:rsidRDefault="00BB1D77" w:rsidP="007574EB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B1D77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„Przebudowa dróg gminnych nr: 100301C i 100302C w miejscowości </w:t>
      </w:r>
      <w:proofErr w:type="spellStart"/>
      <w:r w:rsidRPr="00BB1D77">
        <w:rPr>
          <w:rFonts w:ascii="Times New Roman" w:eastAsia="Times New Roman" w:hAnsi="Times New Roman" w:cs="Times New Roman"/>
          <w:sz w:val="26"/>
          <w:szCs w:val="26"/>
          <w:lang w:eastAsia="pl-PL"/>
        </w:rPr>
        <w:t>Wybcz</w:t>
      </w:r>
      <w:proofErr w:type="spellEnd"/>
      <w:r w:rsidRPr="00BB1D77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(ul. Solidarności ) położonych na działkach nr: 91/2, 91/3, 96/1, 96/2, 97/1, 97/,2, 103/5, 103/7, 104/1, 105,  106/1, 107/1, 108 i 134 na długości 2,645 km ”</w:t>
      </w:r>
    </w:p>
    <w:p w:rsidR="00404A82" w:rsidRDefault="00DE1750" w:rsidP="007574EB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Na podstawie art. 64 ust. 1 pkt. 1 i 2 ustawy z dnia 3 października 2008r. o udostępnianiu informacji o środowisku i jego ochronie, udziale społeczeństwa w ochronie</w:t>
      </w:r>
      <w:r w:rsidR="00AB760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środowiska</w:t>
      </w:r>
      <w:r w:rsidR="00AB760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oraz 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o ocenach oddziaływania na środowisko, Wójt Gminy Łubianka pismem znak </w:t>
      </w:r>
      <w:r w:rsidR="00BB1D77" w:rsidRPr="00BB1D77">
        <w:rPr>
          <w:rFonts w:ascii="Times New Roman" w:eastAsia="Times New Roman" w:hAnsi="Times New Roman" w:cs="Times New Roman"/>
          <w:sz w:val="26"/>
          <w:szCs w:val="26"/>
          <w:lang w:eastAsia="pl-PL"/>
        </w:rPr>
        <w:t>ROŚ.6220.6.2013</w:t>
      </w:r>
      <w:r w:rsidR="00BB1D77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z dnia 13</w:t>
      </w: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.</w:t>
      </w:r>
      <w:r w:rsidR="00BB1D77">
        <w:rPr>
          <w:rFonts w:ascii="Times New Roman" w:eastAsia="Times New Roman" w:hAnsi="Times New Roman" w:cs="Times New Roman"/>
          <w:sz w:val="26"/>
          <w:szCs w:val="26"/>
          <w:lang w:eastAsia="pl-PL"/>
        </w:rPr>
        <w:t>12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.2013 r. wystąpił do Regionalnego Dyrektora Ochrony Środowiska w Bydgoszczy i Państwowego Powiatowego Inspektora Sanitarnego</w:t>
      </w:r>
      <w:r w:rsidR="00AB760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 Toruniu o wydanie opinii w sprawie 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lastRenderedPageBreak/>
        <w:t>obowiązku przeprowadzenia oceny oddziaływania na środowisko przedmiotowej inwestycji.                                           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  <w:r w:rsidR="00AB760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Państwowy Powiatowy Inspektor Sanitarny w To</w:t>
      </w:r>
      <w:r w:rsidR="00735984">
        <w:rPr>
          <w:rFonts w:ascii="Times New Roman" w:eastAsia="Times New Roman" w:hAnsi="Times New Roman" w:cs="Times New Roman"/>
          <w:sz w:val="26"/>
          <w:szCs w:val="26"/>
          <w:lang w:eastAsia="pl-PL"/>
        </w:rPr>
        <w:t>runiu o</w:t>
      </w:r>
      <w:r w:rsidR="0018453B">
        <w:rPr>
          <w:rFonts w:ascii="Times New Roman" w:eastAsia="Times New Roman" w:hAnsi="Times New Roman" w:cs="Times New Roman"/>
          <w:sz w:val="26"/>
          <w:szCs w:val="26"/>
          <w:lang w:eastAsia="pl-PL"/>
        </w:rPr>
        <w:t>pinią znak N.NZ-402-Łu-113</w:t>
      </w:r>
      <w:r w:rsidR="00591610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/13</w:t>
      </w:r>
      <w:r w:rsidR="0018453B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z dnia 27.12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.2013r. uznał, że dla powyższego przedsięwzięcia nie ma konieczności przeprowadzenia oceny oddziaływania na środowisko. </w:t>
      </w:r>
    </w:p>
    <w:p w:rsidR="00137C95" w:rsidRPr="00B8466A" w:rsidRDefault="00137C95" w:rsidP="007574EB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Pr="00137C95">
        <w:rPr>
          <w:rFonts w:ascii="Times New Roman" w:eastAsia="Times New Roman" w:hAnsi="Times New Roman" w:cs="Times New Roman"/>
          <w:sz w:val="26"/>
          <w:szCs w:val="26"/>
          <w:lang w:eastAsia="pl-PL"/>
        </w:rPr>
        <w:t>Regionalny Dyrektor Ochrony Środowiska w Bydgoszczy wezwał inwestora do uzupełnienia karty informacyjnej przedsięwzięcia</w:t>
      </w:r>
      <w:r w:rsidR="0018453B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(pismem znak WOO.4240.963.2013.KŚ z dnia 20.12.2013 r.)</w:t>
      </w:r>
      <w:r w:rsidRPr="00137C95">
        <w:rPr>
          <w:rFonts w:ascii="Times New Roman" w:eastAsia="Times New Roman" w:hAnsi="Times New Roman" w:cs="Times New Roman"/>
          <w:sz w:val="26"/>
          <w:szCs w:val="26"/>
          <w:lang w:eastAsia="pl-PL"/>
        </w:rPr>
        <w:t>. Inwestor uzupełnił kartę informacyjną</w:t>
      </w:r>
      <w:r w:rsidR="008C256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137C95">
        <w:rPr>
          <w:rFonts w:ascii="Times New Roman" w:eastAsia="Times New Roman" w:hAnsi="Times New Roman" w:cs="Times New Roman"/>
          <w:sz w:val="26"/>
          <w:szCs w:val="26"/>
          <w:lang w:eastAsia="pl-PL"/>
        </w:rPr>
        <w:t>zgodnie z otrzymanym wezwaniem</w:t>
      </w:r>
      <w:r w:rsidR="0018453B">
        <w:rPr>
          <w:rFonts w:ascii="Times New Roman" w:eastAsia="Times New Roman" w:hAnsi="Times New Roman" w:cs="Times New Roman"/>
          <w:sz w:val="26"/>
          <w:szCs w:val="26"/>
          <w:lang w:eastAsia="pl-PL"/>
        </w:rPr>
        <w:t>(pismem z dnia 2.01.2014 r.)</w:t>
      </w:r>
      <w:r w:rsidRPr="00137C95">
        <w:rPr>
          <w:rFonts w:ascii="Times New Roman" w:eastAsia="Times New Roman" w:hAnsi="Times New Roman" w:cs="Times New Roman"/>
          <w:sz w:val="26"/>
          <w:szCs w:val="26"/>
          <w:lang w:eastAsia="pl-PL"/>
        </w:rPr>
        <w:t>.</w:t>
      </w:r>
    </w:p>
    <w:p w:rsidR="00404A82" w:rsidRPr="00B8466A" w:rsidRDefault="00AB7602" w:rsidP="007574EB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Regionalny Dyrektor Ochrony Środowiska w Bydgoszczy </w:t>
      </w:r>
      <w:r w:rsidR="00591610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postanowieniem znak </w:t>
      </w:r>
      <w:r w:rsidR="003C1B9E">
        <w:rPr>
          <w:rFonts w:ascii="Times New Roman" w:eastAsia="Times New Roman" w:hAnsi="Times New Roman" w:cs="Times New Roman"/>
          <w:sz w:val="26"/>
          <w:szCs w:val="26"/>
          <w:lang w:eastAsia="pl-PL"/>
        </w:rPr>
        <w:t>WOO.4240.965.2013.KŚ</w:t>
      </w:r>
      <w:r w:rsidR="008C256D">
        <w:rPr>
          <w:rFonts w:ascii="Times New Roman" w:eastAsia="Times New Roman" w:hAnsi="Times New Roman" w:cs="Times New Roman"/>
          <w:sz w:val="26"/>
          <w:szCs w:val="26"/>
          <w:lang w:eastAsia="pl-PL"/>
        </w:rPr>
        <w:t>.2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z</w:t>
      </w:r>
      <w:r w:rsidR="008C256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dnia </w:t>
      </w:r>
      <w:r w:rsidR="005E31C6">
        <w:rPr>
          <w:rFonts w:ascii="Times New Roman" w:eastAsia="Times New Roman" w:hAnsi="Times New Roman" w:cs="Times New Roman"/>
          <w:sz w:val="26"/>
          <w:szCs w:val="26"/>
          <w:lang w:eastAsia="pl-PL"/>
        </w:rPr>
        <w:t>17.01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.201</w:t>
      </w:r>
      <w:r w:rsidR="009B5C50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4 </w:t>
      </w:r>
      <w:bookmarkStart w:id="0" w:name="_GoBack"/>
      <w:bookmarkEnd w:id="0"/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r. wyraził opinię, że dla </w:t>
      </w:r>
      <w:r w:rsidR="003710C3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ww. 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przedsięwzięcia nie istnieje  konieczność przeprowadzenia oceny oddziaływania na środowisko. </w:t>
      </w:r>
    </w:p>
    <w:p w:rsidR="0035228C" w:rsidRPr="00B8466A" w:rsidRDefault="00AB7602" w:rsidP="007574EB">
      <w:pPr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Analizując wniosek o wydanie decyzji o środowiskowych uwarunkowaniach wraz z kartą informacyjną przedsięwzięcia pod kątem uwarunkowań związanych 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  <w:t>z kwalifikowaniem zamierzenia do konieczności przeprowadzenia oceny oddziaływania na środowisko uwzględniono łącznie następujące uwarunkowania wymienione w art. 63 ust. 1 ustawy z dnia 3 października 2008r. o udostępnianiu informacji o środowisku i jego ochronie, udziale społeczeństwa w ochronie środowiska oraz o ocenach oddziaływania na środowisko.</w:t>
      </w:r>
    </w:p>
    <w:p w:rsidR="0072449D" w:rsidRPr="0072449D" w:rsidRDefault="00EA64D9" w:rsidP="009B5C50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72449D" w:rsidRPr="0072449D">
        <w:rPr>
          <w:rFonts w:ascii="Times New Roman" w:eastAsia="Times New Roman" w:hAnsi="Times New Roman" w:cs="Times New Roman"/>
          <w:sz w:val="26"/>
          <w:szCs w:val="26"/>
          <w:lang w:eastAsia="pl-PL"/>
        </w:rPr>
        <w:t>Po zapoznaniu się z dołączoną do wniosku dokumentacją, tj. kartą informacyjną przedsięwzięcia (uzupełnioną w dniu 7 stycznia 2014 r. ), stwierdzono, że je</w:t>
      </w:r>
      <w:r w:rsidR="00C25B02">
        <w:rPr>
          <w:rFonts w:ascii="Times New Roman" w:eastAsia="Times New Roman" w:hAnsi="Times New Roman" w:cs="Times New Roman"/>
          <w:sz w:val="26"/>
          <w:szCs w:val="26"/>
          <w:lang w:eastAsia="pl-PL"/>
        </w:rPr>
        <w:t>st to zamierzenie wymienione w §</w:t>
      </w:r>
      <w:r w:rsidR="0072449D" w:rsidRPr="0072449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3 ust. 1 pkt 60 cyt. rozporządzenia Rady Ministrów z dnia 9 listopada 2010 r. : „drogi o nawierzchni twardej o całkowitej długości przedsięwzięcia powyżej </w:t>
      </w:r>
      <w:smartTag w:uri="urn:schemas-microsoft-com:office:smarttags" w:element="metricconverter">
        <w:smartTagPr>
          <w:attr w:name="ProductID" w:val="1 km"/>
        </w:smartTagPr>
        <w:r w:rsidR="0072449D" w:rsidRPr="0072449D">
          <w:rPr>
            <w:rFonts w:ascii="Times New Roman" w:eastAsia="Times New Roman" w:hAnsi="Times New Roman" w:cs="Times New Roman"/>
            <w:sz w:val="26"/>
            <w:szCs w:val="26"/>
            <w:lang w:eastAsia="pl-PL"/>
          </w:rPr>
          <w:t>1 km</w:t>
        </w:r>
      </w:smartTag>
      <w:r w:rsidR="0072449D" w:rsidRPr="0072449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inne niż wymienione w </w:t>
      </w:r>
      <w:r w:rsidR="00C25B02">
        <w:rPr>
          <w:rFonts w:ascii="Times New Roman" w:eastAsia="Times New Roman" w:hAnsi="Times New Roman" w:cs="Times New Roman"/>
          <w:sz w:val="26"/>
          <w:szCs w:val="26"/>
          <w:lang w:eastAsia="pl-PL"/>
        </w:rPr>
        <w:t>§</w:t>
      </w:r>
      <w:r w:rsidR="0072449D" w:rsidRPr="0072449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2 ust. 1 pkt  31 i 32 oraz  obiekty mostowe w ciągu drogi o nawierzchni twardej, z wyłączeniem przebudowy dróg oraz obiektów mostowych, służących do obsługi stacji elektroenergetycznej i zlokalizowanych poza  obszarami  objętymi formami ochrony przyrody, o których mowa w art. 6 ust. 1  pkt 1-5, 8 i 9 ustawy z dnia 16 kwietnia 2004 r. o ochronie przyrody ” i zakwalifikowano je do rodzaju przedsięwzięć, dla których raport może być sporządzony.</w:t>
      </w:r>
    </w:p>
    <w:p w:rsidR="00DE1750" w:rsidRPr="00B8466A" w:rsidRDefault="00DE1750" w:rsidP="00E3671A">
      <w:pPr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404A82" w:rsidRPr="00B8466A" w:rsidRDefault="00404A82" w:rsidP="007574EB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B8466A">
        <w:rPr>
          <w:rFonts w:ascii="Times New Roman" w:hAnsi="Times New Roman" w:cs="Times New Roman"/>
          <w:b/>
          <w:i/>
          <w:sz w:val="26"/>
          <w:szCs w:val="26"/>
        </w:rPr>
        <w:t>Rodzaj i charakterystyka przedsięwzięcia z uwzględnieniem:</w:t>
      </w:r>
    </w:p>
    <w:p w:rsidR="00404A82" w:rsidRDefault="00404A82" w:rsidP="007574EB">
      <w:pPr>
        <w:pStyle w:val="Akapitzlist"/>
        <w:numPr>
          <w:ilvl w:val="0"/>
          <w:numId w:val="12"/>
        </w:numPr>
        <w:adjustRightInd w:val="0"/>
        <w:spacing w:line="360" w:lineRule="auto"/>
        <w:rPr>
          <w:rFonts w:ascii="Times New Roman" w:hAnsi="Times New Roman" w:cs="Times New Roman"/>
          <w:bCs/>
          <w:i/>
          <w:color w:val="auto"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color w:val="auto"/>
          <w:sz w:val="26"/>
          <w:szCs w:val="26"/>
        </w:rPr>
        <w:t>skali przedsięwzięcia i wielkości zajmowanego terenu oraz ich wzajemnych proporcji</w:t>
      </w:r>
      <w:r w:rsidR="0035228C" w:rsidRPr="00B8466A">
        <w:rPr>
          <w:rFonts w:ascii="Times New Roman" w:hAnsi="Times New Roman" w:cs="Times New Roman"/>
          <w:bCs/>
          <w:i/>
          <w:color w:val="auto"/>
          <w:sz w:val="26"/>
          <w:szCs w:val="26"/>
        </w:rPr>
        <w:t>.</w:t>
      </w:r>
    </w:p>
    <w:p w:rsidR="009510C9" w:rsidRDefault="009510C9" w:rsidP="009510C9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 w:rsidRPr="009510C9">
        <w:rPr>
          <w:rFonts w:ascii="Times New Roman" w:hAnsi="Times New Roman" w:cs="Times New Roman"/>
          <w:bCs/>
          <w:sz w:val="26"/>
          <w:szCs w:val="26"/>
        </w:rPr>
        <w:t xml:space="preserve">Planowane przedsięwzięcie znajduje się na terenie województwa kujawsko- pomorskiego, w powiecie toruńskim, gmina Łubianka w miejscowości </w:t>
      </w:r>
      <w:proofErr w:type="spellStart"/>
      <w:r w:rsidRPr="009510C9">
        <w:rPr>
          <w:rFonts w:ascii="Times New Roman" w:hAnsi="Times New Roman" w:cs="Times New Roman"/>
          <w:bCs/>
          <w:sz w:val="26"/>
          <w:szCs w:val="26"/>
        </w:rPr>
        <w:t>Wybcz</w:t>
      </w:r>
      <w:proofErr w:type="spellEnd"/>
      <w:r w:rsidRPr="009510C9">
        <w:rPr>
          <w:rFonts w:ascii="Times New Roman" w:hAnsi="Times New Roman" w:cs="Times New Roman"/>
          <w:bCs/>
          <w:sz w:val="26"/>
          <w:szCs w:val="26"/>
        </w:rPr>
        <w:t xml:space="preserve">. </w:t>
      </w:r>
      <w:r w:rsidRPr="009510C9">
        <w:rPr>
          <w:rFonts w:ascii="Times New Roman" w:hAnsi="Times New Roman" w:cs="Times New Roman"/>
          <w:bCs/>
          <w:sz w:val="26"/>
          <w:szCs w:val="26"/>
        </w:rPr>
        <w:lastRenderedPageBreak/>
        <w:t>Zadanie zlokalizowane jest na działkach o nr. Ew. 91/2, 91/3,  96/1 , 96/2,  97/1, 97/2, 103/5, 103/7, 104/1, 105, 106/1, 107/1, 108 i 134.Przedmiotowe zadanie dotyczy przebudowy dróg gminnych nr. 100301C i 100302C na odcinku ok. 2,645 km oraz skrzyżowania drogi wojewódzkiej nr 551 Strzyżawa – Wąbrzeźno w wyżej wymienioną nr 100302C.</w:t>
      </w:r>
    </w:p>
    <w:p w:rsidR="009510C9" w:rsidRPr="009510C9" w:rsidRDefault="009510C9" w:rsidP="009510C9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 w:rsidRPr="009510C9">
        <w:rPr>
          <w:rFonts w:ascii="Times New Roman" w:hAnsi="Times New Roman" w:cs="Times New Roman"/>
          <w:bCs/>
          <w:sz w:val="26"/>
          <w:szCs w:val="26"/>
        </w:rPr>
        <w:t>Przewiduje się wystąpienie oddziaływania pośredniego na wody powierzchniowe, spowodowane dopływem silnie zanieczyszczonych wód gruntowych, w przypadku wystąpienia ewentualnej awarii.</w:t>
      </w:r>
    </w:p>
    <w:p w:rsidR="009510C9" w:rsidRPr="009510C9" w:rsidRDefault="009510C9" w:rsidP="009510C9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 w:rsidRPr="009510C9">
        <w:rPr>
          <w:rFonts w:ascii="Times New Roman" w:hAnsi="Times New Roman" w:cs="Times New Roman"/>
          <w:bCs/>
          <w:sz w:val="26"/>
          <w:szCs w:val="26"/>
        </w:rPr>
        <w:t>Zgodnie z przedłożoną dokumentacją, realizacja inwestycji nie wymaga usunięcia drzew i krzewów, ponieważ realizowana będzie na istniejących pasach drogowych.</w:t>
      </w:r>
    </w:p>
    <w:p w:rsidR="009510C9" w:rsidRDefault="009510C9" w:rsidP="009510C9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 w:rsidRPr="009510C9">
        <w:rPr>
          <w:rFonts w:ascii="Times New Roman" w:hAnsi="Times New Roman" w:cs="Times New Roman"/>
          <w:bCs/>
          <w:sz w:val="26"/>
          <w:szCs w:val="26"/>
        </w:rPr>
        <w:t xml:space="preserve">Przedsięwzięcie nie wymaga przebudowy przepustu, zlokalizowanego w miejscu przecięcia się cieku wodnego, położonego na działce nr 136 z pasem drogowym na działce nr 134 w miejscowości </w:t>
      </w:r>
      <w:proofErr w:type="spellStart"/>
      <w:r w:rsidRPr="009510C9">
        <w:rPr>
          <w:rFonts w:ascii="Times New Roman" w:hAnsi="Times New Roman" w:cs="Times New Roman"/>
          <w:bCs/>
          <w:sz w:val="26"/>
          <w:szCs w:val="26"/>
        </w:rPr>
        <w:t>Wybcz</w:t>
      </w:r>
      <w:proofErr w:type="spellEnd"/>
      <w:r w:rsidRPr="009510C9">
        <w:rPr>
          <w:rFonts w:ascii="Times New Roman" w:hAnsi="Times New Roman" w:cs="Times New Roman"/>
          <w:bCs/>
          <w:sz w:val="26"/>
          <w:szCs w:val="26"/>
        </w:rPr>
        <w:t>. Projektowana przebudowa dróg gminnych nie będzie ingerować w stan zachowania i drożności przepustu.</w:t>
      </w:r>
    </w:p>
    <w:p w:rsidR="009510C9" w:rsidRPr="009510C9" w:rsidRDefault="009510C9" w:rsidP="009510C9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 w:rsidRPr="009510C9">
        <w:rPr>
          <w:rFonts w:ascii="Times New Roman" w:hAnsi="Times New Roman" w:cs="Times New Roman"/>
          <w:bCs/>
          <w:sz w:val="26"/>
          <w:szCs w:val="26"/>
        </w:rPr>
        <w:t>Powierzchnia pod planowaną przebudowę zajmuje ok. 16000 m 2 i znajduje się na terenie niezabudowanym.</w:t>
      </w:r>
    </w:p>
    <w:p w:rsidR="009510C9" w:rsidRPr="009510C9" w:rsidRDefault="009510C9" w:rsidP="009510C9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 w:rsidRPr="009510C9">
        <w:rPr>
          <w:rFonts w:ascii="Times New Roman" w:hAnsi="Times New Roman" w:cs="Times New Roman"/>
          <w:bCs/>
          <w:sz w:val="26"/>
          <w:szCs w:val="26"/>
        </w:rPr>
        <w:t>Obecnie droga na odcinku od km 0 + 000 do km 1 + 650 ma nawierzchnię gruntową  z kamieniem wapiennym, a na odcinku od km 1 + 650 do km 2 + 645 – gruntową ulepszoną żużlem.</w:t>
      </w:r>
    </w:p>
    <w:p w:rsidR="009510C9" w:rsidRPr="009510C9" w:rsidRDefault="009510C9" w:rsidP="009510C9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 w:rsidRPr="009510C9">
        <w:rPr>
          <w:rFonts w:ascii="Times New Roman" w:hAnsi="Times New Roman" w:cs="Times New Roman"/>
          <w:bCs/>
          <w:sz w:val="26"/>
          <w:szCs w:val="26"/>
        </w:rPr>
        <w:t>Trasa posiada nienormatywne profile poprzeczne i podłużne oraz nieregularne, wystrzępione krawędzie jezdni. Pobocza gruntowe są zawyżone względem rzędnej krawędzi jezdni. Jednocześnie , po obu stronach  drogi,  znajdują się zniszczone , bądź zamulone rowy odwadniające, które wymagają odtworzenia.</w:t>
      </w:r>
    </w:p>
    <w:p w:rsidR="009510C9" w:rsidRPr="009510C9" w:rsidRDefault="009510C9" w:rsidP="009510C9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 w:rsidRPr="009510C9">
        <w:rPr>
          <w:rFonts w:ascii="Times New Roman" w:hAnsi="Times New Roman" w:cs="Times New Roman"/>
          <w:bCs/>
          <w:sz w:val="26"/>
          <w:szCs w:val="26"/>
        </w:rPr>
        <w:t>Drogi zostaną przebudowane na jezdnie jednoprzestrzenne, dwukierunkowe o szerokości korony 5,0 m.</w:t>
      </w:r>
    </w:p>
    <w:p w:rsidR="009510C9" w:rsidRPr="009510C9" w:rsidRDefault="009510C9" w:rsidP="009510C9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10C9">
        <w:rPr>
          <w:rFonts w:ascii="Times New Roman" w:hAnsi="Times New Roman" w:cs="Times New Roman"/>
          <w:bCs/>
          <w:sz w:val="26"/>
          <w:szCs w:val="26"/>
        </w:rPr>
        <w:t>W miejscu projektowanego zamierzenia oraz w jego bezpośrednim sąsiedztwie zlokalizowane są następujące urządzenia i sieci infrastruktury technicznej:</w:t>
      </w:r>
    </w:p>
    <w:p w:rsidR="009510C9" w:rsidRPr="009510C9" w:rsidRDefault="009510C9" w:rsidP="009510C9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10C9">
        <w:rPr>
          <w:rFonts w:ascii="Times New Roman" w:hAnsi="Times New Roman" w:cs="Times New Roman"/>
          <w:bCs/>
          <w:sz w:val="26"/>
          <w:szCs w:val="26"/>
        </w:rPr>
        <w:t>a) drogi o nawierzchni asfaltowej, gruntowej oraz gruntowej ulepszonej żużlem, kamieniem i gruzem wapiennym,</w:t>
      </w:r>
    </w:p>
    <w:p w:rsidR="009510C9" w:rsidRPr="009510C9" w:rsidRDefault="009510C9" w:rsidP="009510C9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10C9">
        <w:rPr>
          <w:rFonts w:ascii="Times New Roman" w:hAnsi="Times New Roman" w:cs="Times New Roman"/>
          <w:bCs/>
          <w:sz w:val="26"/>
          <w:szCs w:val="26"/>
        </w:rPr>
        <w:t>b) wodociągi,</w:t>
      </w:r>
    </w:p>
    <w:p w:rsidR="009510C9" w:rsidRPr="009510C9" w:rsidRDefault="009510C9" w:rsidP="009510C9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10C9">
        <w:rPr>
          <w:rFonts w:ascii="Times New Roman" w:hAnsi="Times New Roman" w:cs="Times New Roman"/>
          <w:bCs/>
          <w:sz w:val="26"/>
          <w:szCs w:val="26"/>
        </w:rPr>
        <w:lastRenderedPageBreak/>
        <w:t>c) napowietrzne i linie energetyczne niskiego napięcia, sieci telekomunikacyjne.</w:t>
      </w:r>
    </w:p>
    <w:p w:rsidR="009510C9" w:rsidRPr="009510C9" w:rsidRDefault="009510C9" w:rsidP="009510C9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 w:rsidRPr="009510C9">
        <w:rPr>
          <w:rFonts w:ascii="Times New Roman" w:hAnsi="Times New Roman" w:cs="Times New Roman"/>
          <w:bCs/>
          <w:sz w:val="26"/>
          <w:szCs w:val="26"/>
        </w:rPr>
        <w:t>Planowana przebudowa dróg gminnych oraz skrzyżowania drogi wojewódzkiej nr 551 Strzyżawa – Wąbrzeźno z drogą nr 100302C polegać będzie na :</w:t>
      </w:r>
    </w:p>
    <w:p w:rsidR="009510C9" w:rsidRPr="009510C9" w:rsidRDefault="009510C9" w:rsidP="009510C9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10C9">
        <w:rPr>
          <w:rFonts w:ascii="Times New Roman" w:hAnsi="Times New Roman" w:cs="Times New Roman"/>
          <w:bCs/>
          <w:sz w:val="26"/>
          <w:szCs w:val="26"/>
        </w:rPr>
        <w:t>a)wykonanie warstw konstrukcyjnych podbudowy z gruzu oraz kruszyw kamiennych, o grubości do 25 cm i szerokości do 3,5 m;</w:t>
      </w:r>
    </w:p>
    <w:p w:rsidR="009510C9" w:rsidRPr="009510C9" w:rsidRDefault="009510C9" w:rsidP="009510C9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10C9">
        <w:rPr>
          <w:rFonts w:ascii="Times New Roman" w:hAnsi="Times New Roman" w:cs="Times New Roman"/>
          <w:bCs/>
          <w:sz w:val="26"/>
          <w:szCs w:val="26"/>
        </w:rPr>
        <w:t>b) ułożenie warstwy wyrównawczej i ścieralnej , o grubości 4cm po każdej z nich, na całym  odcinku  jezdni;</w:t>
      </w:r>
    </w:p>
    <w:p w:rsidR="009510C9" w:rsidRPr="009510C9" w:rsidRDefault="009510C9" w:rsidP="009510C9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10C9">
        <w:rPr>
          <w:rFonts w:ascii="Times New Roman" w:hAnsi="Times New Roman" w:cs="Times New Roman"/>
          <w:bCs/>
          <w:sz w:val="26"/>
          <w:szCs w:val="26"/>
        </w:rPr>
        <w:t>c) wykonaniu obustronnych poboczy, o szerokości 0,75 m;</w:t>
      </w:r>
    </w:p>
    <w:p w:rsidR="009510C9" w:rsidRPr="009510C9" w:rsidRDefault="009510C9" w:rsidP="009510C9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10C9">
        <w:rPr>
          <w:rFonts w:ascii="Times New Roman" w:hAnsi="Times New Roman" w:cs="Times New Roman"/>
          <w:bCs/>
          <w:sz w:val="26"/>
          <w:szCs w:val="26"/>
        </w:rPr>
        <w:t>d) odbudowie istniejących zjazdów do posesji;</w:t>
      </w:r>
    </w:p>
    <w:p w:rsidR="009510C9" w:rsidRPr="009510C9" w:rsidRDefault="009510C9" w:rsidP="009510C9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10C9">
        <w:rPr>
          <w:rFonts w:ascii="Times New Roman" w:hAnsi="Times New Roman" w:cs="Times New Roman"/>
          <w:bCs/>
          <w:sz w:val="26"/>
          <w:szCs w:val="26"/>
        </w:rPr>
        <w:t>e) regulacji i oczyszczeniu przydrożnych rowów oraz przepustów pod koroną drogi;</w:t>
      </w:r>
    </w:p>
    <w:p w:rsidR="009510C9" w:rsidRPr="009510C9" w:rsidRDefault="009510C9" w:rsidP="009510C9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10C9">
        <w:rPr>
          <w:rFonts w:ascii="Times New Roman" w:hAnsi="Times New Roman" w:cs="Times New Roman"/>
          <w:bCs/>
          <w:sz w:val="26"/>
          <w:szCs w:val="26"/>
        </w:rPr>
        <w:t>f) oznakowaniu pionowymi poziomym dróg oraz zabezpieczeniu ruchu drogowego, wprowadzeniu niezbędnych działań  poprawiających bezpieczeństwo, przy zastosowaniu tradycyjnych, typowych technologii dla prac drogowych.</w:t>
      </w:r>
    </w:p>
    <w:p w:rsidR="009510C9" w:rsidRPr="009510C9" w:rsidRDefault="009510C9" w:rsidP="009510C9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10C9">
        <w:rPr>
          <w:rFonts w:ascii="Times New Roman" w:hAnsi="Times New Roman" w:cs="Times New Roman"/>
          <w:bCs/>
          <w:sz w:val="26"/>
          <w:szCs w:val="26"/>
        </w:rPr>
        <w:t>Prowadzone roboty, związane z przebudową dróg, wykonane będą w istniejącym pasie drogowym.</w:t>
      </w:r>
    </w:p>
    <w:p w:rsidR="009510C9" w:rsidRPr="009510C9" w:rsidRDefault="009510C9" w:rsidP="009510C9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 w:rsidRPr="009510C9">
        <w:rPr>
          <w:rFonts w:ascii="Times New Roman" w:hAnsi="Times New Roman" w:cs="Times New Roman"/>
          <w:bCs/>
          <w:sz w:val="26"/>
          <w:szCs w:val="26"/>
        </w:rPr>
        <w:t>Inwestor przeanalizował dwa warianty rozwiązań:</w:t>
      </w:r>
    </w:p>
    <w:p w:rsidR="009510C9" w:rsidRPr="009510C9" w:rsidRDefault="009510C9" w:rsidP="009510C9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10C9">
        <w:rPr>
          <w:rFonts w:ascii="Times New Roman" w:hAnsi="Times New Roman" w:cs="Times New Roman"/>
          <w:bCs/>
          <w:sz w:val="26"/>
          <w:szCs w:val="26"/>
        </w:rPr>
        <w:t>1.</w:t>
      </w:r>
      <w:r w:rsidRPr="009510C9">
        <w:rPr>
          <w:rFonts w:ascii="Times New Roman" w:hAnsi="Times New Roman" w:cs="Times New Roman"/>
          <w:bCs/>
          <w:sz w:val="26"/>
          <w:szCs w:val="26"/>
        </w:rPr>
        <w:tab/>
        <w:t>Wariant zerowy zakładający pozostawienie rozwiązań drogowych bez zmian, w złym stanie technicznym, bez nawierzchni asfaltowej, z licznymi koleinami i zastoiskami wodnymi.</w:t>
      </w:r>
    </w:p>
    <w:p w:rsidR="009510C9" w:rsidRPr="009510C9" w:rsidRDefault="009510C9" w:rsidP="009510C9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10C9">
        <w:rPr>
          <w:rFonts w:ascii="Times New Roman" w:hAnsi="Times New Roman" w:cs="Times New Roman"/>
          <w:bCs/>
          <w:sz w:val="26"/>
          <w:szCs w:val="26"/>
        </w:rPr>
        <w:t>2.</w:t>
      </w:r>
      <w:r w:rsidRPr="009510C9">
        <w:rPr>
          <w:rFonts w:ascii="Times New Roman" w:hAnsi="Times New Roman" w:cs="Times New Roman"/>
          <w:bCs/>
          <w:sz w:val="26"/>
          <w:szCs w:val="26"/>
        </w:rPr>
        <w:tab/>
        <w:t>Wariant I polegający na zaprojektowaniu i wykonaniu nowej nawierzchni asfaltowej drogi na podbudowie z gruzu betonowego, poboczy z kamienia naturalnego, skrzyżowań oraz odwodnienia powierzchniowego.</w:t>
      </w:r>
    </w:p>
    <w:p w:rsidR="009510C9" w:rsidRPr="009510C9" w:rsidRDefault="009510C9" w:rsidP="009510C9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10C9">
        <w:rPr>
          <w:rFonts w:ascii="Times New Roman" w:hAnsi="Times New Roman" w:cs="Times New Roman"/>
          <w:bCs/>
          <w:sz w:val="26"/>
          <w:szCs w:val="26"/>
        </w:rPr>
        <w:t>Inwestor wybrał wariant I, który jest optymalny, ponieważ spełnia założenia projektowe, a jednocześnie rozwiązanie komunikacyjnie jest najbardziej optymalne i korzystne pod względem ruchu. Zapewniony zostanie płynny ruch pojazdów we wszystkich relacjach oraz bezpieczeństwo pieszych. Dzięki takiemu rozwiązaniu nastąpi wyrównanie prędkości, a także wykorzystanie wcześniejszej podbudowy oraz kruszywa kamiennego.</w:t>
      </w:r>
    </w:p>
    <w:p w:rsidR="009510C9" w:rsidRPr="009510C9" w:rsidRDefault="009510C9" w:rsidP="009510C9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 w:rsidRPr="009510C9">
        <w:rPr>
          <w:rFonts w:ascii="Times New Roman" w:hAnsi="Times New Roman" w:cs="Times New Roman"/>
          <w:bCs/>
          <w:sz w:val="26"/>
          <w:szCs w:val="26"/>
        </w:rPr>
        <w:t>W zakresie odwadniania dróg Inwestor przedstawił również dwa warianty rozwiązań:</w:t>
      </w:r>
    </w:p>
    <w:p w:rsidR="009510C9" w:rsidRPr="009510C9" w:rsidRDefault="009510C9" w:rsidP="009510C9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10C9">
        <w:rPr>
          <w:rFonts w:ascii="Times New Roman" w:hAnsi="Times New Roman" w:cs="Times New Roman"/>
          <w:bCs/>
          <w:sz w:val="26"/>
          <w:szCs w:val="26"/>
        </w:rPr>
        <w:lastRenderedPageBreak/>
        <w:t>1. Wariant zerowy zakładający pozostawienie dotychczasowych rozwiązań odwadniających bez zmian w odprowadzeniu wód opadowych do istniejących, zanikających rowów przydrożnych, a także na przyległe tereny.</w:t>
      </w:r>
    </w:p>
    <w:p w:rsidR="009510C9" w:rsidRPr="009510C9" w:rsidRDefault="009510C9" w:rsidP="009510C9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10C9">
        <w:rPr>
          <w:rFonts w:ascii="Times New Roman" w:hAnsi="Times New Roman" w:cs="Times New Roman"/>
          <w:bCs/>
          <w:sz w:val="26"/>
          <w:szCs w:val="26"/>
        </w:rPr>
        <w:t>2. Wariant I polegający na zmianie  istniejących rozwiązań poprzez zaprojektowanie i wykonanie  kanalizacji deszczowej dla dróg oraz skrzyżowań.</w:t>
      </w:r>
    </w:p>
    <w:p w:rsidR="00573C3E" w:rsidRPr="00A63E6B" w:rsidRDefault="009510C9" w:rsidP="009510C9">
      <w:pPr>
        <w:adjustRightInd w:val="0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 w:rsidRPr="009510C9">
        <w:rPr>
          <w:rFonts w:ascii="Times New Roman" w:hAnsi="Times New Roman" w:cs="Times New Roman"/>
          <w:bCs/>
          <w:sz w:val="26"/>
          <w:szCs w:val="26"/>
        </w:rPr>
        <w:t>Rozwiązaniem korzystniejszym okazał się wariant zerowy, ponieważ spełnia założenia projektowe, a jednocześnie rozwiązuje problem odprowadzania wód opadowych z powierzchni jezdni.</w:t>
      </w:r>
      <w:r w:rsidR="00E21E07" w:rsidRPr="00B8466A">
        <w:rPr>
          <w:rFonts w:ascii="Times New Roman" w:hAnsi="Times New Roman" w:cs="Times New Roman"/>
          <w:sz w:val="26"/>
          <w:szCs w:val="26"/>
        </w:rPr>
        <w:tab/>
      </w:r>
    </w:p>
    <w:p w:rsidR="00404A82" w:rsidRPr="00841817" w:rsidRDefault="00404A82" w:rsidP="007574EB">
      <w:pPr>
        <w:pStyle w:val="Akapitzlist"/>
        <w:numPr>
          <w:ilvl w:val="0"/>
          <w:numId w:val="12"/>
        </w:numPr>
        <w:adjustRightInd w:val="0"/>
        <w:spacing w:line="360" w:lineRule="auto"/>
        <w:rPr>
          <w:rFonts w:ascii="Times New Roman" w:hAnsi="Times New Roman" w:cs="Times New Roman"/>
          <w:bCs/>
          <w:i/>
          <w:color w:val="auto"/>
          <w:sz w:val="26"/>
          <w:szCs w:val="26"/>
        </w:rPr>
      </w:pPr>
      <w:r w:rsidRPr="00841817">
        <w:rPr>
          <w:rFonts w:ascii="Times New Roman" w:hAnsi="Times New Roman" w:cs="Times New Roman"/>
          <w:bCs/>
          <w:i/>
          <w:color w:val="auto"/>
          <w:sz w:val="26"/>
          <w:szCs w:val="26"/>
        </w:rPr>
        <w:t>powiązania z innymi przedsięwzięciami, w szczególno</w:t>
      </w:r>
      <w:r w:rsidR="00DC63AF" w:rsidRPr="00841817">
        <w:rPr>
          <w:rFonts w:ascii="Times New Roman" w:hAnsi="Times New Roman" w:cs="Times New Roman"/>
          <w:bCs/>
          <w:i/>
          <w:color w:val="auto"/>
          <w:sz w:val="26"/>
          <w:szCs w:val="26"/>
        </w:rPr>
        <w:t>ści kumulowania się oddziaływań.</w:t>
      </w:r>
    </w:p>
    <w:p w:rsidR="0072449D" w:rsidRPr="0072449D" w:rsidRDefault="0035228C" w:rsidP="0072449D">
      <w:pPr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hAnsi="Times New Roman" w:cs="Times New Roman"/>
          <w:sz w:val="26"/>
          <w:szCs w:val="26"/>
        </w:rPr>
        <w:tab/>
      </w:r>
      <w:r w:rsidR="0072449D" w:rsidRPr="0072449D">
        <w:rPr>
          <w:rFonts w:ascii="Times New Roman" w:eastAsia="Times New Roman" w:hAnsi="Times New Roman" w:cs="Times New Roman"/>
          <w:sz w:val="26"/>
          <w:szCs w:val="26"/>
          <w:lang w:eastAsia="pl-PL"/>
        </w:rPr>
        <w:t>Zadanie powiązanie jest funkcjonalnie z istniejącym układem drogowym. Mając na względzie jego skalę, nie przewiduje się na danym obszarze wystąpienia znaczącego skumulowanego oddziaływania, nie zmieni się także w sposób znaczący istniejące zagospodarowanie i użytkowanie przedmiotowego terenu.</w:t>
      </w:r>
    </w:p>
    <w:p w:rsidR="00404A82" w:rsidRPr="00B8466A" w:rsidRDefault="00404A82" w:rsidP="007574EB">
      <w:pPr>
        <w:pStyle w:val="Akapitzlist"/>
        <w:numPr>
          <w:ilvl w:val="0"/>
          <w:numId w:val="12"/>
        </w:numPr>
        <w:adjustRightInd w:val="0"/>
        <w:spacing w:line="360" w:lineRule="auto"/>
        <w:rPr>
          <w:rFonts w:ascii="Times New Roman" w:hAnsi="Times New Roman" w:cs="Times New Roman"/>
          <w:bCs/>
          <w:i/>
          <w:color w:val="auto"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color w:val="auto"/>
          <w:sz w:val="26"/>
          <w:szCs w:val="26"/>
        </w:rPr>
        <w:t>wy</w:t>
      </w:r>
      <w:r w:rsidR="00DC63AF" w:rsidRPr="00B8466A">
        <w:rPr>
          <w:rFonts w:ascii="Times New Roman" w:hAnsi="Times New Roman" w:cs="Times New Roman"/>
          <w:bCs/>
          <w:i/>
          <w:color w:val="auto"/>
          <w:sz w:val="26"/>
          <w:szCs w:val="26"/>
        </w:rPr>
        <w:t>korzystania zasobów naturalnych.</w:t>
      </w:r>
    </w:p>
    <w:p w:rsidR="003509B6" w:rsidRDefault="00E21E07" w:rsidP="00EA64D9">
      <w:pPr>
        <w:pStyle w:val="Akapitzlist"/>
        <w:adjustRightInd w:val="0"/>
        <w:spacing w:line="360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B8466A">
        <w:rPr>
          <w:rFonts w:ascii="Times New Roman" w:hAnsi="Times New Roman" w:cs="Times New Roman"/>
          <w:color w:val="auto"/>
          <w:sz w:val="26"/>
          <w:szCs w:val="26"/>
        </w:rPr>
        <w:tab/>
      </w:r>
      <w:r w:rsidR="003509B6" w:rsidRPr="003509B6">
        <w:rPr>
          <w:rFonts w:ascii="Times New Roman" w:hAnsi="Times New Roman" w:cs="Times New Roman"/>
          <w:color w:val="auto"/>
          <w:sz w:val="26"/>
          <w:szCs w:val="26"/>
        </w:rPr>
        <w:t>W trakcie przebudowy istniejącego układu drogowego będzie miało miejsce przemieszczanie warstw gleby i gruntu, co przyczyni się do niszczenia warstwy ziemi,  w związku z zajęciem terenów na  modernizowanych odcinkach. Obszary te zostaną poddane rekultywacji po zakończeniu przebudowy.</w:t>
      </w:r>
      <w:r w:rsidR="003509B6" w:rsidRPr="003509B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A64D9" w:rsidRPr="00B8466A" w:rsidRDefault="003509B6" w:rsidP="00EA64D9">
      <w:pPr>
        <w:pStyle w:val="Akapitzlist"/>
        <w:adjustRightInd w:val="0"/>
        <w:spacing w:line="360" w:lineRule="auto"/>
        <w:ind w:left="0" w:firstLine="0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509B6">
        <w:rPr>
          <w:rFonts w:ascii="Times New Roman" w:hAnsi="Times New Roman" w:cs="Times New Roman"/>
          <w:sz w:val="26"/>
          <w:szCs w:val="26"/>
        </w:rPr>
        <w:t>Zgodnie z przedłożoną dokumentacją, realizacja inwestycji nie wymaga usunięcia drzew i krzewów, ponieważ realizowana będzie na istniejących pasach drogowych</w:t>
      </w:r>
    </w:p>
    <w:p w:rsidR="00404A82" w:rsidRDefault="00404A82" w:rsidP="007574EB">
      <w:pPr>
        <w:pStyle w:val="Akapitzlist"/>
        <w:numPr>
          <w:ilvl w:val="0"/>
          <w:numId w:val="12"/>
        </w:numPr>
        <w:adjustRightInd w:val="0"/>
        <w:spacing w:line="360" w:lineRule="auto"/>
        <w:rPr>
          <w:rFonts w:ascii="Times New Roman" w:hAnsi="Times New Roman" w:cs="Times New Roman"/>
          <w:i/>
          <w:color w:val="auto"/>
          <w:sz w:val="26"/>
          <w:szCs w:val="26"/>
        </w:rPr>
      </w:pPr>
      <w:r w:rsidRPr="00B8466A">
        <w:rPr>
          <w:rFonts w:ascii="Times New Roman" w:hAnsi="Times New Roman" w:cs="Times New Roman"/>
          <w:i/>
          <w:color w:val="auto"/>
          <w:sz w:val="26"/>
          <w:szCs w:val="26"/>
        </w:rPr>
        <w:t xml:space="preserve">emisji i </w:t>
      </w:r>
      <w:r w:rsidR="0035228C" w:rsidRPr="00B8466A">
        <w:rPr>
          <w:rFonts w:ascii="Times New Roman" w:hAnsi="Times New Roman" w:cs="Times New Roman"/>
          <w:i/>
          <w:color w:val="auto"/>
          <w:sz w:val="26"/>
          <w:szCs w:val="26"/>
        </w:rPr>
        <w:t>wystąpienia innych uciążliwości.</w:t>
      </w:r>
    </w:p>
    <w:p w:rsidR="003509B6" w:rsidRDefault="003509B6" w:rsidP="003509B6">
      <w:pPr>
        <w:adjustRightInd w:val="0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509B6">
        <w:rPr>
          <w:rFonts w:ascii="Times New Roman" w:hAnsi="Times New Roman" w:cs="Times New Roman"/>
          <w:sz w:val="26"/>
          <w:szCs w:val="26"/>
        </w:rPr>
        <w:t>W wyniku realizacji przedsięwzięcia wystąpi negatywne oddziaływanie związane z emisją hałasu, spalin i pyłów pochodzących z prac</w:t>
      </w:r>
      <w:r>
        <w:rPr>
          <w:rFonts w:ascii="Times New Roman" w:hAnsi="Times New Roman" w:cs="Times New Roman"/>
          <w:sz w:val="26"/>
          <w:szCs w:val="26"/>
        </w:rPr>
        <w:t xml:space="preserve">ującego sprzętu na placu budowy. </w:t>
      </w:r>
      <w:r w:rsidRPr="003509B6">
        <w:rPr>
          <w:rFonts w:ascii="Times New Roman" w:hAnsi="Times New Roman" w:cs="Times New Roman"/>
          <w:sz w:val="26"/>
          <w:szCs w:val="26"/>
        </w:rPr>
        <w:t>Oddziaływanie to nie przekroczy wartości normatywnych.</w:t>
      </w:r>
    </w:p>
    <w:p w:rsidR="003509B6" w:rsidRPr="003509B6" w:rsidRDefault="003509B6" w:rsidP="00F04D22">
      <w:pPr>
        <w:adjustRightInd w:val="0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509B6">
        <w:rPr>
          <w:rFonts w:ascii="Times New Roman" w:hAnsi="Times New Roman" w:cs="Times New Roman"/>
          <w:sz w:val="26"/>
          <w:szCs w:val="26"/>
        </w:rPr>
        <w:t>W przypadku awarii maszyn lub innych urządzeń na etapie budowy, związanych z wyciekiem oleju bądź paliwa, podejmowane będą natychmiastowe działania w kierunku zabezpieczenia terenu oraz minimalizacji skutków zaistniałej sytuacji.</w:t>
      </w:r>
    </w:p>
    <w:p w:rsidR="003509B6" w:rsidRPr="003509B6" w:rsidRDefault="003509B6" w:rsidP="00F04D22">
      <w:pPr>
        <w:adjustRightInd w:val="0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 w:rsidRPr="003509B6">
        <w:rPr>
          <w:rFonts w:ascii="Times New Roman" w:hAnsi="Times New Roman" w:cs="Times New Roman"/>
          <w:sz w:val="26"/>
          <w:szCs w:val="26"/>
        </w:rPr>
        <w:t>W okresie eksploatacji inwestycji będzie miała miejsce stała emisja spalin oraz hałasu  pochodząca z ruchu pojazdów. Zasięg oddziaływania hałasu przebudowanych dróg gminnych nie będzie wymagał  podjęcia działań minimalizujących.</w:t>
      </w:r>
    </w:p>
    <w:p w:rsidR="003509B6" w:rsidRPr="003509B6" w:rsidRDefault="003509B6" w:rsidP="00F04D22">
      <w:pPr>
        <w:adjustRightInd w:val="0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509B6">
        <w:rPr>
          <w:rFonts w:ascii="Times New Roman" w:hAnsi="Times New Roman" w:cs="Times New Roman"/>
          <w:sz w:val="26"/>
          <w:szCs w:val="26"/>
        </w:rPr>
        <w:t>Przewiduje się wystąpienie oddziaływania pośredniego na wody powierzchniowe, spowodowane dopływem silnie zanieczyszczonych wód gruntowych, w przypadku wystąpienia ewentualnej awarii.</w:t>
      </w:r>
      <w:r>
        <w:rPr>
          <w:rFonts w:ascii="Times New Roman" w:hAnsi="Times New Roman" w:cs="Times New Roman"/>
          <w:sz w:val="26"/>
          <w:szCs w:val="26"/>
        </w:rPr>
        <w:tab/>
      </w:r>
      <w:r w:rsidRPr="003509B6">
        <w:rPr>
          <w:rFonts w:ascii="Times New Roman" w:hAnsi="Times New Roman" w:cs="Times New Roman"/>
          <w:sz w:val="26"/>
          <w:szCs w:val="26"/>
        </w:rPr>
        <w:t>.</w:t>
      </w:r>
    </w:p>
    <w:p w:rsidR="009510C9" w:rsidRDefault="003509B6" w:rsidP="00F04D22">
      <w:pPr>
        <w:adjustRightInd w:val="0"/>
        <w:spacing w:after="0" w:line="360" w:lineRule="auto"/>
        <w:jc w:val="both"/>
      </w:pPr>
      <w:r>
        <w:rPr>
          <w:rFonts w:ascii="Times New Roman" w:hAnsi="Times New Roman" w:cs="Times New Roman"/>
          <w:sz w:val="26"/>
          <w:szCs w:val="26"/>
        </w:rPr>
        <w:tab/>
      </w:r>
      <w:r w:rsidRPr="003509B6">
        <w:rPr>
          <w:rFonts w:ascii="Times New Roman" w:hAnsi="Times New Roman" w:cs="Times New Roman"/>
          <w:sz w:val="26"/>
          <w:szCs w:val="26"/>
        </w:rPr>
        <w:t xml:space="preserve">Przedsięwzięcie nie wymaga przebudowy przepustu, zlokalizowanego w miejscu przecięcia się cieku wodnego, położonego na działce nr 136 z pasem drogowym na działce nr 134 w miejscowości </w:t>
      </w:r>
      <w:proofErr w:type="spellStart"/>
      <w:r w:rsidRPr="003509B6">
        <w:rPr>
          <w:rFonts w:ascii="Times New Roman" w:hAnsi="Times New Roman" w:cs="Times New Roman"/>
          <w:sz w:val="26"/>
          <w:szCs w:val="26"/>
        </w:rPr>
        <w:t>Wybcz</w:t>
      </w:r>
      <w:proofErr w:type="spellEnd"/>
      <w:r w:rsidRPr="003509B6">
        <w:rPr>
          <w:rFonts w:ascii="Times New Roman" w:hAnsi="Times New Roman" w:cs="Times New Roman"/>
          <w:sz w:val="26"/>
          <w:szCs w:val="26"/>
        </w:rPr>
        <w:t>. Projektowana przebudowa dróg gminnych nie będzie ingerować w stan zachowania i drożności przepustu.</w:t>
      </w:r>
      <w:r w:rsidR="009510C9" w:rsidRPr="009510C9">
        <w:t xml:space="preserve"> </w:t>
      </w:r>
    </w:p>
    <w:p w:rsidR="003509B6" w:rsidRDefault="009510C9" w:rsidP="00F04D22">
      <w:pPr>
        <w:adjustRightInd w:val="0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tab/>
      </w:r>
      <w:r w:rsidRPr="009510C9">
        <w:rPr>
          <w:rFonts w:ascii="Times New Roman" w:hAnsi="Times New Roman" w:cs="Times New Roman"/>
          <w:sz w:val="26"/>
          <w:szCs w:val="26"/>
        </w:rPr>
        <w:t>Podczas prowadzenia robót budowlanych przewiduje się powstanie odpadów z budowy, remontów i demontażu obiektów budowlanych, infrastruktury drogowej oraz odpadów komunalnych, które zostaną wywiezione i zagospodarowane zgodnie z ustawą z dnia 14 grudnia 2012 r. o odpadach (Dz. U. z 2013 r. poz. 21 ze zm. ), przez specjalistyczne firmy.</w:t>
      </w:r>
    </w:p>
    <w:p w:rsidR="00404A82" w:rsidRPr="00B8466A" w:rsidRDefault="00404A82" w:rsidP="007574EB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t>e) ryzyka wystąpienia awarii, przy uwzględnieniu używanych substa</w:t>
      </w:r>
      <w:r w:rsidR="0035228C" w:rsidRPr="00B8466A">
        <w:rPr>
          <w:rFonts w:ascii="Times New Roman" w:hAnsi="Times New Roman" w:cs="Times New Roman"/>
          <w:bCs/>
          <w:i/>
          <w:sz w:val="26"/>
          <w:szCs w:val="26"/>
        </w:rPr>
        <w:t>ncji i stosowanych technologii.</w:t>
      </w:r>
      <w:r w:rsidRPr="00B8466A">
        <w:rPr>
          <w:rFonts w:ascii="Times New Roman" w:hAnsi="Times New Roman" w:cs="Times New Roman"/>
          <w:bCs/>
          <w:i/>
          <w:sz w:val="26"/>
          <w:szCs w:val="26"/>
        </w:rPr>
        <w:t xml:space="preserve">    </w:t>
      </w:r>
    </w:p>
    <w:p w:rsidR="0072449D" w:rsidRPr="0072449D" w:rsidRDefault="0072449D" w:rsidP="0072449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Pr="0072449D">
        <w:rPr>
          <w:rFonts w:ascii="Times New Roman" w:eastAsia="Times New Roman" w:hAnsi="Times New Roman" w:cs="Times New Roman"/>
          <w:sz w:val="26"/>
          <w:szCs w:val="26"/>
          <w:lang w:eastAsia="pl-PL"/>
        </w:rPr>
        <w:t>Odnośnie ryzyka wystąpienia poważnej awarii, należy zaznaczyć, że przedsięwzięcie nie należy do kategorii zakładu i zwiększonym bądź dużym ryzyku pojawienia się awarii przemysłowej, w myśl rozporządzenia Ministra Gospodarki z dnia 9 kwietnia 2002 r. w sprawie rodzajów i ilości substancji niebezpiecznych, których znajdowanie się w zakładzie decyduje o jego zaliczeniu do zakładu o dużym ryzyku wystąpienia poważnej awarii przemysłowej (Dz. U. Nr 58, poz. 535 ze zm.).</w:t>
      </w:r>
    </w:p>
    <w:p w:rsidR="00E3671A" w:rsidRDefault="00E3671A" w:rsidP="007574EB">
      <w:pPr>
        <w:tabs>
          <w:tab w:val="num" w:pos="360"/>
        </w:tabs>
        <w:spacing w:line="36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404A82" w:rsidRPr="00B8466A" w:rsidRDefault="00404A82" w:rsidP="007574EB">
      <w:pPr>
        <w:tabs>
          <w:tab w:val="num" w:pos="360"/>
        </w:tabs>
        <w:spacing w:line="36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B8466A">
        <w:rPr>
          <w:rFonts w:ascii="Times New Roman" w:hAnsi="Times New Roman" w:cs="Times New Roman"/>
          <w:b/>
          <w:i/>
          <w:sz w:val="26"/>
          <w:szCs w:val="26"/>
        </w:rPr>
        <w:t>Usytuowanie przedsięwzięcia, z uwzględnieniem możliwego zagrożenia dla środowiska, w szczególności przy istniejącym użytkowaniu terenu, zdolności samooczyszczania się środowiska, i odnawiania się zasobów naturalnych, walorów przyrodniczych i krajobrazowych oraz  uwarunkowań miejscowych planów zagospodarowania przestrzennego – uwzględniające:</w:t>
      </w:r>
    </w:p>
    <w:p w:rsidR="00C80216" w:rsidRPr="00B8466A" w:rsidRDefault="00C80216" w:rsidP="00C80216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360" w:lineRule="auto"/>
        <w:ind w:left="426" w:firstLine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t>obszary objęte ochroną, w</w:t>
      </w:r>
      <w:r>
        <w:rPr>
          <w:rFonts w:ascii="Times New Roman" w:hAnsi="Times New Roman" w:cs="Times New Roman"/>
          <w:bCs/>
          <w:i/>
          <w:sz w:val="26"/>
          <w:szCs w:val="26"/>
        </w:rPr>
        <w:t xml:space="preserve"> tym strefy ochronne ujęć wody,</w:t>
      </w:r>
      <w:r w:rsidRPr="00B8466A">
        <w:rPr>
          <w:rFonts w:ascii="Times New Roman" w:hAnsi="Times New Roman" w:cs="Times New Roman"/>
          <w:bCs/>
          <w:i/>
          <w:sz w:val="26"/>
          <w:szCs w:val="26"/>
        </w:rPr>
        <w:t xml:space="preserve"> obszary ochronne zbiorników wód śródlądowych</w:t>
      </w:r>
      <w:r>
        <w:rPr>
          <w:rFonts w:ascii="Times New Roman" w:hAnsi="Times New Roman" w:cs="Times New Roman"/>
          <w:bCs/>
          <w:i/>
          <w:sz w:val="26"/>
          <w:szCs w:val="26"/>
        </w:rPr>
        <w:t xml:space="preserve"> oraz </w:t>
      </w:r>
      <w:r>
        <w:rPr>
          <w:rFonts w:ascii="Times New Roman" w:hAnsi="Times New Roman" w:cs="Times New Roman"/>
          <w:i/>
          <w:sz w:val="26"/>
          <w:szCs w:val="26"/>
        </w:rPr>
        <w:t xml:space="preserve">obszary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wodno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– błotne i </w:t>
      </w:r>
      <w:r w:rsidRPr="00B8466A">
        <w:rPr>
          <w:rFonts w:ascii="Times New Roman" w:hAnsi="Times New Roman" w:cs="Times New Roman"/>
          <w:i/>
          <w:sz w:val="26"/>
          <w:szCs w:val="26"/>
        </w:rPr>
        <w:t xml:space="preserve"> inne obszary o płytkim zaleganiu wód podziemnych </w:t>
      </w:r>
    </w:p>
    <w:p w:rsidR="00C80216" w:rsidRDefault="003509B6" w:rsidP="003509B6">
      <w:pPr>
        <w:pStyle w:val="Akapitzlist"/>
        <w:ind w:left="0"/>
        <w:rPr>
          <w:rFonts w:ascii="Times New Roman" w:hAnsi="Times New Roman" w:cs="Times New Roman"/>
          <w:sz w:val="26"/>
          <w:szCs w:val="26"/>
        </w:rPr>
      </w:pPr>
      <w:r w:rsidRPr="003509B6">
        <w:rPr>
          <w:rFonts w:ascii="Times New Roman" w:hAnsi="Times New Roman" w:cs="Times New Roman"/>
          <w:sz w:val="26"/>
          <w:szCs w:val="26"/>
        </w:rPr>
        <w:lastRenderedPageBreak/>
        <w:t>Przedmiotowa inwestycja zlokali</w:t>
      </w:r>
      <w:r>
        <w:rPr>
          <w:rFonts w:ascii="Times New Roman" w:hAnsi="Times New Roman" w:cs="Times New Roman"/>
          <w:sz w:val="26"/>
          <w:szCs w:val="26"/>
        </w:rPr>
        <w:t>zowana jest w obszarze dorzecza</w:t>
      </w:r>
      <w:r w:rsidR="00F04D22">
        <w:rPr>
          <w:rFonts w:ascii="Times New Roman" w:hAnsi="Times New Roman" w:cs="Times New Roman"/>
          <w:sz w:val="26"/>
          <w:szCs w:val="26"/>
        </w:rPr>
        <w:t xml:space="preserve"> </w:t>
      </w:r>
      <w:r w:rsidRPr="003509B6">
        <w:rPr>
          <w:rFonts w:ascii="Times New Roman" w:hAnsi="Times New Roman" w:cs="Times New Roman"/>
          <w:sz w:val="26"/>
          <w:szCs w:val="26"/>
        </w:rPr>
        <w:t>Wisły.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509B6">
        <w:rPr>
          <w:rFonts w:ascii="Times New Roman" w:hAnsi="Times New Roman" w:cs="Times New Roman"/>
          <w:sz w:val="26"/>
          <w:szCs w:val="26"/>
        </w:rPr>
        <w:t>Z uwagi na rodzaj, zakres i lokalizację przedsięwzięcia stwierdza się ,że jego realizacja i eksploatacja nie wpływa na ryzyko  nieosiągnięci celów środowiskowych zawartych w Planie gospodarowania wodami na obszarze dorzecza Wisły, przyjętym Uchwałą Rady Ministrów z dnia 22 lutego 2011 r. (M. P. z dnia 21 czerwca 2011 r., Nr 49, poz. 549 ).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02C80">
        <w:rPr>
          <w:rFonts w:ascii="Times New Roman" w:hAnsi="Times New Roman" w:cs="Times New Roman"/>
          <w:sz w:val="26"/>
          <w:szCs w:val="26"/>
        </w:rPr>
        <w:t>N</w:t>
      </w:r>
      <w:r w:rsidR="00502C80" w:rsidRPr="00502C80">
        <w:rPr>
          <w:rFonts w:ascii="Times New Roman" w:hAnsi="Times New Roman" w:cs="Times New Roman"/>
          <w:sz w:val="26"/>
          <w:szCs w:val="26"/>
        </w:rPr>
        <w:t>a obszarze projektowanego zadania nie występują obszary wodno-błotne, inne obszary o płytkim zaleganiu wód podziemnych</w:t>
      </w:r>
    </w:p>
    <w:p w:rsidR="00E3671A" w:rsidRPr="00C80216" w:rsidRDefault="00E3671A" w:rsidP="00E3671A">
      <w:pPr>
        <w:pStyle w:val="Akapitzlist"/>
        <w:ind w:left="0" w:firstLine="0"/>
        <w:rPr>
          <w:rFonts w:ascii="Times New Roman" w:hAnsi="Times New Roman" w:cs="Times New Roman"/>
          <w:sz w:val="26"/>
          <w:szCs w:val="26"/>
        </w:rPr>
      </w:pPr>
    </w:p>
    <w:p w:rsidR="00404A82" w:rsidRPr="00B8466A" w:rsidRDefault="007574EB" w:rsidP="001A72BD">
      <w:pPr>
        <w:tabs>
          <w:tab w:val="num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92F11" w:rsidRPr="00B8466A">
        <w:rPr>
          <w:rFonts w:ascii="Times New Roman" w:hAnsi="Times New Roman" w:cs="Times New Roman"/>
          <w:bCs/>
          <w:i/>
          <w:sz w:val="26"/>
          <w:szCs w:val="26"/>
        </w:rPr>
        <w:t>b) obszary wybrzeży.</w:t>
      </w:r>
    </w:p>
    <w:p w:rsidR="00404A82" w:rsidRPr="00B8466A" w:rsidRDefault="00E92F11" w:rsidP="007574E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8466A">
        <w:rPr>
          <w:rFonts w:ascii="Times New Roman" w:hAnsi="Times New Roman" w:cs="Times New Roman"/>
          <w:bCs/>
          <w:sz w:val="26"/>
          <w:szCs w:val="26"/>
        </w:rPr>
        <w:tab/>
      </w:r>
      <w:r w:rsidR="00404A82" w:rsidRPr="00B8466A">
        <w:rPr>
          <w:rFonts w:ascii="Times New Roman" w:hAnsi="Times New Roman" w:cs="Times New Roman"/>
          <w:bCs/>
          <w:sz w:val="26"/>
          <w:szCs w:val="26"/>
        </w:rPr>
        <w:t>Brak obszarów.</w:t>
      </w:r>
    </w:p>
    <w:p w:rsidR="00404A82" w:rsidRPr="00B8466A" w:rsidRDefault="00E92F11" w:rsidP="007574EB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t>obszary górskie lub leśne.</w:t>
      </w:r>
    </w:p>
    <w:p w:rsidR="00404A82" w:rsidRPr="00B8466A" w:rsidRDefault="00E92F11" w:rsidP="007574E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8466A">
        <w:rPr>
          <w:rFonts w:ascii="Times New Roman" w:hAnsi="Times New Roman" w:cs="Times New Roman"/>
          <w:bCs/>
          <w:sz w:val="26"/>
          <w:szCs w:val="26"/>
        </w:rPr>
        <w:tab/>
      </w:r>
      <w:r w:rsidR="00404A82" w:rsidRPr="00B8466A">
        <w:rPr>
          <w:rFonts w:ascii="Times New Roman" w:hAnsi="Times New Roman" w:cs="Times New Roman"/>
          <w:bCs/>
          <w:sz w:val="26"/>
          <w:szCs w:val="26"/>
        </w:rPr>
        <w:t>Brak obszarów.</w:t>
      </w:r>
      <w:r w:rsidR="002E4B58" w:rsidRPr="00B8466A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B8466A">
        <w:rPr>
          <w:rFonts w:ascii="Times New Roman" w:hAnsi="Times New Roman" w:cs="Times New Roman"/>
          <w:bCs/>
          <w:sz w:val="26"/>
          <w:szCs w:val="26"/>
        </w:rPr>
        <w:tab/>
      </w:r>
      <w:r w:rsidR="00404A82" w:rsidRPr="00B8466A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034B66" w:rsidRPr="00B8466A" w:rsidRDefault="00404A82" w:rsidP="007574EB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t>obszary wymagając specjalnej ochrony ze względu na występowanie gatunków roślin i zwierząt oraz ich siedlisk przyrodniczych objętych ochroną, w tym obszary sieci Natura 2000 oraz p</w:t>
      </w:r>
      <w:r w:rsidR="00034B66" w:rsidRPr="00B8466A">
        <w:rPr>
          <w:rFonts w:ascii="Times New Roman" w:hAnsi="Times New Roman" w:cs="Times New Roman"/>
          <w:bCs/>
          <w:i/>
          <w:sz w:val="26"/>
          <w:szCs w:val="26"/>
        </w:rPr>
        <w:t>ozostałe formy ochrony przyrody.</w:t>
      </w:r>
    </w:p>
    <w:p w:rsidR="00404A82" w:rsidRDefault="00E92F11" w:rsidP="007574EB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8466A">
        <w:rPr>
          <w:rFonts w:ascii="Times New Roman" w:hAnsi="Times New Roman" w:cs="Times New Roman"/>
          <w:sz w:val="26"/>
          <w:szCs w:val="26"/>
        </w:rPr>
        <w:tab/>
      </w:r>
    </w:p>
    <w:p w:rsidR="00E3671A" w:rsidRDefault="00502C80" w:rsidP="007574EB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502C80">
        <w:rPr>
          <w:rFonts w:ascii="Times New Roman" w:hAnsi="Times New Roman" w:cs="Times New Roman"/>
          <w:sz w:val="26"/>
          <w:szCs w:val="26"/>
        </w:rPr>
        <w:t>Zgodnie z przedłożoną dokumentacją oraz dostępnymi materiałami mapowymi, realizacja inwestycji, nie wiąże się z niszczeniem cennych siedlisk przyrodniczych lub gatunków roślin i zwierząt objętych ochroną, jak też naruszeniem ciągłości i integralności obszarów Natura 2000.</w:t>
      </w:r>
    </w:p>
    <w:p w:rsidR="00930E11" w:rsidRDefault="00502C80" w:rsidP="007574EB">
      <w:pPr>
        <w:pStyle w:val="Bezodstpw"/>
        <w:spacing w:line="276" w:lineRule="auto"/>
        <w:jc w:val="both"/>
        <w:rPr>
          <w:rFonts w:ascii="Times New Roman" w:hAnsi="Times New Roman" w:cs="Times New Roman"/>
          <w:iCs/>
          <w:spacing w:val="-7"/>
          <w:sz w:val="26"/>
          <w:szCs w:val="26"/>
        </w:rPr>
      </w:pPr>
      <w:r>
        <w:rPr>
          <w:rFonts w:ascii="Times New Roman" w:hAnsi="Times New Roman" w:cs="Times New Roman"/>
          <w:iCs/>
          <w:spacing w:val="-7"/>
          <w:sz w:val="26"/>
          <w:szCs w:val="26"/>
        </w:rPr>
        <w:tab/>
      </w:r>
      <w:r w:rsidRPr="00502C80">
        <w:rPr>
          <w:rFonts w:ascii="Times New Roman" w:hAnsi="Times New Roman" w:cs="Times New Roman"/>
          <w:iCs/>
          <w:spacing w:val="-7"/>
          <w:sz w:val="26"/>
          <w:szCs w:val="26"/>
        </w:rPr>
        <w:t>Planowane przedsięwzięcie będzie zlokalizowane poza obszarami chronionymi w myśl ustawy z dnia 16 kwietnia 2014 r. o ochronie przyrody ( Dz. U. z 2013 r. , poz. 627 ze zm. ), w tym poza wyznaczonymi, mającymi znaczenia dla Wspólnoty i projektowanymi przekazanymi do Komisji Europejskiej obszarami Natura 2000.</w:t>
      </w:r>
    </w:p>
    <w:p w:rsidR="00502C80" w:rsidRPr="00B8466A" w:rsidRDefault="00502C80" w:rsidP="007574EB">
      <w:pPr>
        <w:pStyle w:val="Bezodstpw"/>
        <w:spacing w:line="276" w:lineRule="auto"/>
        <w:jc w:val="both"/>
        <w:rPr>
          <w:rFonts w:ascii="Times New Roman" w:hAnsi="Times New Roman" w:cs="Times New Roman"/>
          <w:iCs/>
          <w:spacing w:val="-7"/>
          <w:sz w:val="26"/>
          <w:szCs w:val="26"/>
        </w:rPr>
      </w:pPr>
    </w:p>
    <w:p w:rsidR="00404A82" w:rsidRPr="00B8466A" w:rsidRDefault="00404A82" w:rsidP="007574EB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t xml:space="preserve">obszary, na których standardy jakości </w:t>
      </w:r>
      <w:r w:rsidR="00E92F11" w:rsidRPr="00B8466A">
        <w:rPr>
          <w:rFonts w:ascii="Times New Roman" w:hAnsi="Times New Roman" w:cs="Times New Roman"/>
          <w:bCs/>
          <w:i/>
          <w:sz w:val="26"/>
          <w:szCs w:val="26"/>
        </w:rPr>
        <w:t>środowiska zostały przekroczone.</w:t>
      </w:r>
    </w:p>
    <w:p w:rsidR="00E3671A" w:rsidRPr="00B8466A" w:rsidRDefault="00E92F11" w:rsidP="007574E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8466A">
        <w:rPr>
          <w:rFonts w:ascii="Times New Roman" w:hAnsi="Times New Roman" w:cs="Times New Roman"/>
          <w:bCs/>
          <w:sz w:val="26"/>
          <w:szCs w:val="26"/>
        </w:rPr>
        <w:tab/>
      </w:r>
      <w:r w:rsidR="00502C80">
        <w:rPr>
          <w:rFonts w:ascii="Times New Roman" w:hAnsi="Times New Roman" w:cs="Times New Roman"/>
          <w:bCs/>
          <w:sz w:val="26"/>
          <w:szCs w:val="26"/>
        </w:rPr>
        <w:t>N</w:t>
      </w:r>
      <w:r w:rsidR="00502C80" w:rsidRPr="00502C80">
        <w:rPr>
          <w:rFonts w:ascii="Times New Roman" w:hAnsi="Times New Roman" w:cs="Times New Roman"/>
          <w:sz w:val="26"/>
          <w:szCs w:val="26"/>
        </w:rPr>
        <w:t>a obszarze projektowanego zadania nie występują obszary</w:t>
      </w:r>
      <w:r w:rsidR="00502C80" w:rsidRPr="00502C80">
        <w:rPr>
          <w:rFonts w:ascii="Times New Roman" w:hAnsi="Times New Roman" w:cs="Times New Roman"/>
        </w:rPr>
        <w:t xml:space="preserve"> </w:t>
      </w:r>
      <w:r w:rsidR="00502C80" w:rsidRPr="00502C80">
        <w:rPr>
          <w:rFonts w:ascii="Times New Roman" w:hAnsi="Times New Roman" w:cs="Times New Roman"/>
          <w:sz w:val="26"/>
          <w:szCs w:val="26"/>
        </w:rPr>
        <w:t>na których standardy jakości zostały przekroczone</w:t>
      </w:r>
      <w:r w:rsidR="00502C80">
        <w:rPr>
          <w:rFonts w:ascii="Times New Roman" w:hAnsi="Times New Roman" w:cs="Times New Roman"/>
          <w:sz w:val="26"/>
          <w:szCs w:val="26"/>
        </w:rPr>
        <w:t>.</w:t>
      </w:r>
    </w:p>
    <w:p w:rsidR="00404A82" w:rsidRPr="00B8466A" w:rsidRDefault="00404A82" w:rsidP="007574EB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t>obszary o krajobrazie mającym znaczenie historyczne, kulturowe lub archeologiczne</w:t>
      </w:r>
      <w:r w:rsidR="00E92F11" w:rsidRPr="00B8466A">
        <w:rPr>
          <w:rFonts w:ascii="Times New Roman" w:hAnsi="Times New Roman" w:cs="Times New Roman"/>
          <w:bCs/>
          <w:i/>
          <w:sz w:val="26"/>
          <w:szCs w:val="26"/>
        </w:rPr>
        <w:t>.</w:t>
      </w:r>
    </w:p>
    <w:p w:rsidR="00404A82" w:rsidRPr="00E3671A" w:rsidRDefault="00E92F11" w:rsidP="007574E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color w:val="FF0000"/>
          <w:sz w:val="26"/>
          <w:szCs w:val="26"/>
        </w:rPr>
      </w:pPr>
      <w:r w:rsidRPr="00B8466A">
        <w:rPr>
          <w:rFonts w:ascii="Times New Roman" w:hAnsi="Times New Roman" w:cs="Times New Roman"/>
          <w:bCs/>
          <w:sz w:val="26"/>
          <w:szCs w:val="26"/>
        </w:rPr>
        <w:tab/>
      </w:r>
      <w:r w:rsidR="00404A82" w:rsidRPr="00502C80">
        <w:rPr>
          <w:rFonts w:ascii="Times New Roman" w:hAnsi="Times New Roman" w:cs="Times New Roman"/>
          <w:bCs/>
          <w:sz w:val="26"/>
          <w:szCs w:val="26"/>
        </w:rPr>
        <w:t>Brak obszarów.</w:t>
      </w:r>
    </w:p>
    <w:p w:rsidR="00404A82" w:rsidRPr="00B8466A" w:rsidRDefault="00404A82" w:rsidP="007574EB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t>gęstość zaludnienia:</w:t>
      </w:r>
    </w:p>
    <w:p w:rsidR="002E4B58" w:rsidRPr="00502C80" w:rsidRDefault="00E92F11" w:rsidP="007574E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eastAsia="Times New Roman" w:hAnsi="Times New Roman" w:cs="Times New Roman"/>
          <w:sz w:val="26"/>
          <w:szCs w:val="26"/>
        </w:rPr>
        <w:lastRenderedPageBreak/>
        <w:tab/>
      </w:r>
      <w:r w:rsidR="002E4B58" w:rsidRPr="00B8466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02C80">
        <w:rPr>
          <w:rFonts w:ascii="Times New Roman" w:hAnsi="Times New Roman" w:cs="Times New Roman"/>
          <w:sz w:val="26"/>
          <w:szCs w:val="26"/>
        </w:rPr>
        <w:t>N</w:t>
      </w:r>
      <w:r w:rsidR="00502C80" w:rsidRPr="00502C80">
        <w:rPr>
          <w:rFonts w:ascii="Times New Roman" w:hAnsi="Times New Roman" w:cs="Times New Roman"/>
          <w:sz w:val="26"/>
          <w:szCs w:val="26"/>
        </w:rPr>
        <w:t>a obszarze projektowanego zadania nie występują obszary</w:t>
      </w:r>
      <w:r w:rsidR="00502C80">
        <w:rPr>
          <w:rFonts w:ascii="Times New Roman" w:hAnsi="Times New Roman" w:cs="Times New Roman"/>
          <w:sz w:val="26"/>
          <w:szCs w:val="26"/>
        </w:rPr>
        <w:t xml:space="preserve"> </w:t>
      </w:r>
      <w:r w:rsidR="00502C80" w:rsidRPr="00502C80">
        <w:rPr>
          <w:rFonts w:ascii="Times New Roman" w:hAnsi="Times New Roman" w:cs="Times New Roman"/>
          <w:sz w:val="26"/>
          <w:szCs w:val="26"/>
        </w:rPr>
        <w:t>o znacznej gęstości zaludnienia</w:t>
      </w:r>
    </w:p>
    <w:p w:rsidR="00404A82" w:rsidRPr="00B8466A" w:rsidRDefault="00404A82" w:rsidP="007574EB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ucida Sans Unicode" w:hAnsi="Times New Roman" w:cs="Times New Roman"/>
          <w:i/>
          <w:sz w:val="26"/>
          <w:szCs w:val="26"/>
        </w:rPr>
      </w:pPr>
      <w:r w:rsidRPr="00B8466A">
        <w:rPr>
          <w:rFonts w:ascii="Times New Roman" w:eastAsia="Lucida Sans Unicode" w:hAnsi="Times New Roman" w:cs="Times New Roman"/>
          <w:i/>
          <w:sz w:val="26"/>
          <w:szCs w:val="26"/>
        </w:rPr>
        <w:t>obszary przylegające do jezior:</w:t>
      </w:r>
    </w:p>
    <w:p w:rsidR="00404A82" w:rsidRPr="00B8466A" w:rsidRDefault="00E92F11" w:rsidP="007574E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Lucida Sans Unicode" w:hAnsi="Times New Roman" w:cs="Times New Roman"/>
          <w:sz w:val="26"/>
          <w:szCs w:val="26"/>
        </w:rPr>
      </w:pPr>
      <w:r w:rsidRPr="00B8466A">
        <w:rPr>
          <w:rFonts w:ascii="Times New Roman" w:eastAsia="Lucida Sans Unicode" w:hAnsi="Times New Roman" w:cs="Times New Roman"/>
          <w:sz w:val="26"/>
          <w:szCs w:val="26"/>
        </w:rPr>
        <w:tab/>
      </w:r>
      <w:r w:rsidR="00404A82" w:rsidRPr="00B8466A">
        <w:rPr>
          <w:rFonts w:ascii="Times New Roman" w:eastAsia="Lucida Sans Unicode" w:hAnsi="Times New Roman" w:cs="Times New Roman"/>
          <w:sz w:val="26"/>
          <w:szCs w:val="26"/>
        </w:rPr>
        <w:t>Brak obszarów.</w:t>
      </w:r>
    </w:p>
    <w:p w:rsidR="00404A82" w:rsidRPr="00B8466A" w:rsidRDefault="00404A82" w:rsidP="007574EB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ucida Sans Unicode" w:hAnsi="Times New Roman" w:cs="Times New Roman"/>
          <w:i/>
          <w:sz w:val="26"/>
          <w:szCs w:val="26"/>
        </w:rPr>
      </w:pPr>
      <w:r w:rsidRPr="00B8466A">
        <w:rPr>
          <w:rFonts w:ascii="Times New Roman" w:eastAsia="Lucida Sans Unicode" w:hAnsi="Times New Roman" w:cs="Times New Roman"/>
          <w:i/>
          <w:sz w:val="26"/>
          <w:szCs w:val="26"/>
        </w:rPr>
        <w:t>uzdrowiska o obszary ochrony uzdrowiskowej:</w:t>
      </w:r>
    </w:p>
    <w:p w:rsidR="00404A82" w:rsidRPr="00B8466A" w:rsidRDefault="00E92F11" w:rsidP="007574E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Lucida Sans Unicode" w:hAnsi="Times New Roman" w:cs="Times New Roman"/>
          <w:sz w:val="26"/>
          <w:szCs w:val="26"/>
        </w:rPr>
      </w:pPr>
      <w:r w:rsidRPr="00B8466A">
        <w:rPr>
          <w:rFonts w:ascii="Times New Roman" w:eastAsia="Lucida Sans Unicode" w:hAnsi="Times New Roman" w:cs="Times New Roman"/>
          <w:sz w:val="26"/>
          <w:szCs w:val="26"/>
        </w:rPr>
        <w:tab/>
      </w:r>
      <w:r w:rsidR="00404A82" w:rsidRPr="00B8466A">
        <w:rPr>
          <w:rFonts w:ascii="Times New Roman" w:eastAsia="Lucida Sans Unicode" w:hAnsi="Times New Roman" w:cs="Times New Roman"/>
          <w:sz w:val="26"/>
          <w:szCs w:val="26"/>
        </w:rPr>
        <w:t>Brak obszarów</w:t>
      </w:r>
    </w:p>
    <w:p w:rsidR="00404A82" w:rsidRPr="00B8466A" w:rsidRDefault="00404A82" w:rsidP="007574E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B8466A">
        <w:rPr>
          <w:rFonts w:ascii="Times New Roman" w:eastAsia="Lucida Sans Unicode" w:hAnsi="Times New Roman" w:cs="Times New Roman"/>
          <w:b/>
          <w:i/>
          <w:sz w:val="26"/>
          <w:szCs w:val="26"/>
        </w:rPr>
        <w:t>3) rodzaj i skalę możliwego oddziaływania rozważanego w odniesieniu do uwarunkowań wymienionych w pkt 1 i 2 wynikające z:</w:t>
      </w:r>
    </w:p>
    <w:p w:rsidR="00D01766" w:rsidRPr="00B8466A" w:rsidRDefault="00404A82" w:rsidP="007574EB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B8466A">
        <w:rPr>
          <w:rFonts w:ascii="Times New Roman" w:hAnsi="Times New Roman" w:cs="Times New Roman"/>
          <w:i/>
          <w:sz w:val="26"/>
          <w:szCs w:val="26"/>
        </w:rPr>
        <w:t xml:space="preserve">a) zasięgu oddziaływania – obszaru geograficznego i liczby ludności, na którą przedsięwzięcie może </w:t>
      </w:r>
      <w:r w:rsidR="00DC63AF" w:rsidRPr="00B8466A">
        <w:rPr>
          <w:rFonts w:ascii="Times New Roman" w:hAnsi="Times New Roman" w:cs="Times New Roman"/>
          <w:i/>
          <w:sz w:val="26"/>
          <w:szCs w:val="26"/>
        </w:rPr>
        <w:t>oddziaływać.</w:t>
      </w:r>
      <w:r w:rsidR="00D01766" w:rsidRPr="00B8466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3671A" w:rsidRPr="00B8466A" w:rsidRDefault="00D01766" w:rsidP="007574EB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8466A">
        <w:rPr>
          <w:rFonts w:ascii="Times New Roman" w:hAnsi="Times New Roman" w:cs="Times New Roman"/>
          <w:sz w:val="26"/>
          <w:szCs w:val="26"/>
        </w:rPr>
        <w:tab/>
      </w:r>
      <w:r w:rsidR="00502C80" w:rsidRPr="00502C80">
        <w:rPr>
          <w:rFonts w:ascii="Times New Roman" w:hAnsi="Times New Roman" w:cs="Times New Roman"/>
          <w:sz w:val="26"/>
          <w:szCs w:val="26"/>
        </w:rPr>
        <w:t>Obszar projektowanej inwestycji graniczy z zabudową gospodarczą – siedliskową o profilu rolniczym  z budynkami jednorodzinnymi. Odległość najbliżej położonych obiektów mieszkalnych od krawędzi projektowanych nawierzchni wynosi od 10 do 12 m</w:t>
      </w:r>
      <w:r w:rsidR="003509B6">
        <w:rPr>
          <w:rFonts w:ascii="Times New Roman" w:hAnsi="Times New Roman" w:cs="Times New Roman"/>
          <w:sz w:val="26"/>
          <w:szCs w:val="26"/>
        </w:rPr>
        <w:t>.</w:t>
      </w:r>
    </w:p>
    <w:p w:rsidR="00404A82" w:rsidRPr="00B8466A" w:rsidRDefault="00404A82" w:rsidP="007574EB">
      <w:pPr>
        <w:numPr>
          <w:ilvl w:val="1"/>
          <w:numId w:val="1"/>
        </w:numPr>
        <w:tabs>
          <w:tab w:val="clear" w:pos="1440"/>
          <w:tab w:val="num" w:pos="360"/>
          <w:tab w:val="num" w:pos="426"/>
        </w:tabs>
        <w:autoSpaceDE w:val="0"/>
        <w:autoSpaceDN w:val="0"/>
        <w:adjustRightInd w:val="0"/>
        <w:spacing w:after="0" w:line="360" w:lineRule="auto"/>
        <w:ind w:left="360" w:firstLine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8466A">
        <w:rPr>
          <w:rFonts w:ascii="Times New Roman" w:hAnsi="Times New Roman" w:cs="Times New Roman"/>
          <w:i/>
          <w:sz w:val="26"/>
          <w:szCs w:val="26"/>
        </w:rPr>
        <w:t>transgranicznego charakteru oddziaływania przedsięwzięcia na pos</w:t>
      </w:r>
      <w:r w:rsidR="00DC63AF" w:rsidRPr="00B8466A">
        <w:rPr>
          <w:rFonts w:ascii="Times New Roman" w:hAnsi="Times New Roman" w:cs="Times New Roman"/>
          <w:i/>
          <w:sz w:val="26"/>
          <w:szCs w:val="26"/>
        </w:rPr>
        <w:t>zczególne elementy przyrodnicze.</w:t>
      </w:r>
    </w:p>
    <w:p w:rsidR="0072449D" w:rsidRPr="0072449D" w:rsidRDefault="001437B7" w:rsidP="0072449D">
      <w:pPr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sz w:val="26"/>
          <w:szCs w:val="26"/>
        </w:rPr>
        <w:tab/>
      </w:r>
      <w:r w:rsidR="0072449D" w:rsidRPr="0072449D">
        <w:rPr>
          <w:rFonts w:ascii="Times New Roman" w:eastAsia="Times New Roman" w:hAnsi="Times New Roman" w:cs="Times New Roman"/>
          <w:sz w:val="26"/>
          <w:szCs w:val="26"/>
          <w:lang w:eastAsia="pl-PL"/>
        </w:rPr>
        <w:t>Nie stwierdza się także występowanie transgranicznego oddziaływania analizowanej inwestycji na środowisko.</w:t>
      </w:r>
    </w:p>
    <w:p w:rsidR="00404A82" w:rsidRPr="00B8466A" w:rsidRDefault="00404A82" w:rsidP="007574EB">
      <w:pPr>
        <w:numPr>
          <w:ilvl w:val="1"/>
          <w:numId w:val="1"/>
        </w:numPr>
        <w:tabs>
          <w:tab w:val="clear" w:pos="1440"/>
          <w:tab w:val="num" w:pos="360"/>
          <w:tab w:val="num" w:pos="426"/>
        </w:tabs>
        <w:autoSpaceDE w:val="0"/>
        <w:autoSpaceDN w:val="0"/>
        <w:adjustRightInd w:val="0"/>
        <w:spacing w:after="0" w:line="360" w:lineRule="auto"/>
        <w:ind w:left="360" w:firstLine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8466A">
        <w:rPr>
          <w:rFonts w:ascii="Times New Roman" w:hAnsi="Times New Roman" w:cs="Times New Roman"/>
          <w:i/>
          <w:sz w:val="26"/>
          <w:szCs w:val="26"/>
        </w:rPr>
        <w:t>wielkości i złożoności oddziaływania z uwzględnieniem istniej</w:t>
      </w:r>
      <w:r w:rsidR="00DC63AF" w:rsidRPr="00B8466A">
        <w:rPr>
          <w:rFonts w:ascii="Times New Roman" w:hAnsi="Times New Roman" w:cs="Times New Roman"/>
          <w:i/>
          <w:sz w:val="26"/>
          <w:szCs w:val="26"/>
        </w:rPr>
        <w:t>ącej infrastruktury technicznej.</w:t>
      </w:r>
    </w:p>
    <w:p w:rsidR="00DC63AF" w:rsidRPr="00502C80" w:rsidRDefault="00E92F11" w:rsidP="007574EB">
      <w:pPr>
        <w:tabs>
          <w:tab w:val="num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8466A">
        <w:rPr>
          <w:rFonts w:ascii="Times New Roman" w:eastAsia="Times New Roman" w:hAnsi="Times New Roman" w:cs="Times New Roman"/>
          <w:sz w:val="26"/>
          <w:szCs w:val="26"/>
        </w:rPr>
        <w:tab/>
      </w:r>
      <w:r w:rsidR="00502C80" w:rsidRPr="00502C80">
        <w:rPr>
          <w:rFonts w:ascii="Times New Roman" w:eastAsia="Times New Roman" w:hAnsi="Times New Roman" w:cs="Times New Roman"/>
          <w:sz w:val="26"/>
          <w:szCs w:val="26"/>
        </w:rPr>
        <w:t>Zadanie powiązanie jest funkcjonalnie z istniejącym układem drogowym. Mając na względzie jego skalę, nie przewiduje się na danym obszarze wystąpienia znaczącego skumulowanego oddziaływania, nie zmieni się także w sposób znaczący istniejące zagospodarowanie i użytkowanie przedmiotowego terenu.</w:t>
      </w:r>
    </w:p>
    <w:p w:rsidR="00404A82" w:rsidRPr="00B8466A" w:rsidRDefault="00404A82" w:rsidP="007574EB">
      <w:pPr>
        <w:numPr>
          <w:ilvl w:val="1"/>
          <w:numId w:val="1"/>
        </w:numPr>
        <w:tabs>
          <w:tab w:val="num" w:pos="720"/>
        </w:tabs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8466A">
        <w:rPr>
          <w:rFonts w:ascii="Times New Roman" w:hAnsi="Times New Roman" w:cs="Times New Roman"/>
          <w:i/>
          <w:sz w:val="26"/>
          <w:szCs w:val="26"/>
        </w:rPr>
        <w:t>prawdopodobieństwo oddziaływania oraz czasu trwania, częstotliwości</w:t>
      </w:r>
      <w:r w:rsidR="00DC63AF" w:rsidRPr="00B8466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C63AF" w:rsidRPr="00B8466A">
        <w:rPr>
          <w:rFonts w:ascii="Times New Roman" w:hAnsi="Times New Roman" w:cs="Times New Roman"/>
          <w:i/>
          <w:sz w:val="26"/>
          <w:szCs w:val="26"/>
        </w:rPr>
        <w:br/>
        <w:t>i odwracalności oddziaływania.</w:t>
      </w:r>
    </w:p>
    <w:p w:rsidR="00502C80" w:rsidRDefault="00E92F11" w:rsidP="00502C80">
      <w:pPr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sz w:val="26"/>
          <w:szCs w:val="26"/>
        </w:rPr>
        <w:tab/>
      </w:r>
      <w:r w:rsidR="003509B6" w:rsidRPr="003509B6">
        <w:rPr>
          <w:rFonts w:ascii="Times New Roman" w:eastAsia="Times New Roman" w:hAnsi="Times New Roman" w:cs="Times New Roman"/>
          <w:sz w:val="26"/>
          <w:szCs w:val="26"/>
        </w:rPr>
        <w:t>Przedsięwzięcie będzie stanowić niewielką uciążliwość w fazie realizacji. Po zakończeniu realizacji inwestycji natężenie ruchu pozostanie na obecnym poziomie.</w:t>
      </w:r>
    </w:p>
    <w:p w:rsidR="00502C80" w:rsidRPr="00502C80" w:rsidRDefault="00502C80" w:rsidP="00502C80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lastRenderedPageBreak/>
        <w:tab/>
      </w:r>
      <w:r w:rsidRPr="00502C80">
        <w:rPr>
          <w:rFonts w:ascii="Times New Roman" w:eastAsia="Times New Roman" w:hAnsi="Times New Roman" w:cs="Times New Roman"/>
          <w:sz w:val="26"/>
          <w:szCs w:val="26"/>
          <w:lang w:eastAsia="pl-PL"/>
        </w:rPr>
        <w:t>Reasumując uznano, iż zastosowanie zaproponowanych w przedłożonej karcie informacyjnej przedsięwzięcia rozwiązań technicznych, technologicznych i organizacyjnych, zapewni ochronę środowiska na etapie realizacji i eksploatacji przedsięwzięcia.</w:t>
      </w:r>
    </w:p>
    <w:p w:rsidR="005634A1" w:rsidRPr="00B8466A" w:rsidRDefault="00502C80" w:rsidP="007574EB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Pr="00502C80">
        <w:rPr>
          <w:rFonts w:ascii="Times New Roman" w:eastAsia="Times New Roman" w:hAnsi="Times New Roman" w:cs="Times New Roman"/>
          <w:sz w:val="26"/>
          <w:szCs w:val="26"/>
          <w:lang w:eastAsia="pl-PL"/>
        </w:rPr>
        <w:t>W świetle powyższego, nie stwierdzono ryzyka wystąpienia negatywnego oddziaływania planowanej inwestycji na środowisko, nie istnieje, więc konieczność przeprowadzenia oceny oddziaływania i sporządzania raportu o oddziaływanie na środowisko.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5634A1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Mając powyższe  na uwadze postanowiono jak w sentencji. </w:t>
      </w:r>
    </w:p>
    <w:p w:rsidR="005634A1" w:rsidRPr="00B8466A" w:rsidRDefault="005634A1" w:rsidP="001A72B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POUCZENIE</w:t>
      </w:r>
    </w:p>
    <w:p w:rsidR="00404A82" w:rsidRPr="00B8466A" w:rsidRDefault="00945F6A" w:rsidP="007574EB">
      <w:pPr>
        <w:jc w:val="both"/>
        <w:rPr>
          <w:rFonts w:ascii="Times New Roman" w:hAnsi="Times New Roman" w:cs="Times New Roman"/>
          <w:sz w:val="26"/>
          <w:szCs w:val="26"/>
        </w:rPr>
      </w:pPr>
      <w:r w:rsidRPr="00B8466A">
        <w:rPr>
          <w:rFonts w:ascii="Times New Roman" w:hAnsi="Times New Roman" w:cs="Times New Roman"/>
          <w:sz w:val="26"/>
          <w:szCs w:val="26"/>
        </w:rPr>
        <w:tab/>
        <w:t>Na niniejsze postanowienie nie przysługuje zażalenie.</w:t>
      </w:r>
    </w:p>
    <w:p w:rsidR="00404A82" w:rsidRDefault="00404A82" w:rsidP="007574E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1A72BD" w:rsidRDefault="001A72BD" w:rsidP="007574E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1A72BD" w:rsidRDefault="001A72BD" w:rsidP="007574E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1A72BD" w:rsidRDefault="001A72BD" w:rsidP="007574E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5A3998" w:rsidRDefault="005A3998" w:rsidP="007574E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5A3998" w:rsidRDefault="005A3998" w:rsidP="007574E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5A3998" w:rsidRDefault="005A3998" w:rsidP="007574E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5A3998" w:rsidRDefault="005A3998" w:rsidP="007574E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5A3998" w:rsidRDefault="005A3998" w:rsidP="007574E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E21E07" w:rsidRDefault="00E21E07" w:rsidP="007574EB">
      <w:pPr>
        <w:jc w:val="both"/>
        <w:rPr>
          <w:rFonts w:ascii="Times New Roman" w:hAnsi="Times New Roman" w:cs="Times New Roman"/>
          <w:szCs w:val="26"/>
        </w:rPr>
      </w:pPr>
    </w:p>
    <w:p w:rsidR="00E3671A" w:rsidRDefault="00E3671A" w:rsidP="00E3671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</w:p>
    <w:p w:rsidR="00E3671A" w:rsidRPr="00E3671A" w:rsidRDefault="00E3671A" w:rsidP="00E3671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 w:rsidRPr="00E3671A">
        <w:rPr>
          <w:rFonts w:ascii="Times New Roman" w:hAnsi="Times New Roman" w:cs="Times New Roman"/>
          <w:szCs w:val="26"/>
        </w:rPr>
        <w:t>Otrzymują:</w:t>
      </w:r>
    </w:p>
    <w:p w:rsidR="00E3671A" w:rsidRPr="00E3671A" w:rsidRDefault="00E3671A" w:rsidP="00E3671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ab/>
      </w:r>
      <w:r w:rsidRPr="00E3671A">
        <w:rPr>
          <w:rFonts w:ascii="Times New Roman" w:hAnsi="Times New Roman" w:cs="Times New Roman"/>
          <w:szCs w:val="26"/>
        </w:rPr>
        <w:t>1. Gmina Łubianka, Aleja Jana Pawła II nr 8, 87-152 Łubianka</w:t>
      </w:r>
    </w:p>
    <w:p w:rsidR="00E3671A" w:rsidRPr="00E3671A" w:rsidRDefault="00E3671A" w:rsidP="00E3671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ab/>
      </w:r>
      <w:r w:rsidRPr="00E3671A">
        <w:rPr>
          <w:rFonts w:ascii="Times New Roman" w:hAnsi="Times New Roman" w:cs="Times New Roman"/>
          <w:szCs w:val="26"/>
        </w:rPr>
        <w:t>2. Pozostałe strony w/g  załącznika</w:t>
      </w:r>
    </w:p>
    <w:p w:rsidR="00E3671A" w:rsidRPr="00E3671A" w:rsidRDefault="00E3671A" w:rsidP="00E3671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ab/>
      </w:r>
      <w:r w:rsidRPr="00E3671A">
        <w:rPr>
          <w:rFonts w:ascii="Times New Roman" w:hAnsi="Times New Roman" w:cs="Times New Roman"/>
          <w:szCs w:val="26"/>
        </w:rPr>
        <w:t>3. a/a BL</w:t>
      </w:r>
    </w:p>
    <w:p w:rsidR="00E3671A" w:rsidRPr="00E3671A" w:rsidRDefault="00E3671A" w:rsidP="00E3671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 w:rsidRPr="00E3671A">
        <w:rPr>
          <w:rFonts w:ascii="Times New Roman" w:hAnsi="Times New Roman" w:cs="Times New Roman"/>
          <w:szCs w:val="26"/>
        </w:rPr>
        <w:t>Do wiadomości:</w:t>
      </w:r>
    </w:p>
    <w:p w:rsidR="00E3671A" w:rsidRPr="00E3671A" w:rsidRDefault="00E3671A" w:rsidP="00E3671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ab/>
      </w:r>
      <w:r w:rsidRPr="00E3671A">
        <w:rPr>
          <w:rFonts w:ascii="Times New Roman" w:hAnsi="Times New Roman" w:cs="Times New Roman"/>
          <w:szCs w:val="26"/>
        </w:rPr>
        <w:t xml:space="preserve">1.Sołtys sołectwa </w:t>
      </w:r>
      <w:proofErr w:type="spellStart"/>
      <w:r w:rsidRPr="00E3671A">
        <w:rPr>
          <w:rFonts w:ascii="Times New Roman" w:hAnsi="Times New Roman" w:cs="Times New Roman"/>
          <w:szCs w:val="26"/>
        </w:rPr>
        <w:t>Wybcz</w:t>
      </w:r>
      <w:proofErr w:type="spellEnd"/>
      <w:r w:rsidRPr="00E3671A">
        <w:rPr>
          <w:rFonts w:ascii="Times New Roman" w:hAnsi="Times New Roman" w:cs="Times New Roman"/>
          <w:szCs w:val="26"/>
        </w:rPr>
        <w:t xml:space="preserve">, </w:t>
      </w:r>
      <w:proofErr w:type="spellStart"/>
      <w:r w:rsidRPr="00E3671A">
        <w:rPr>
          <w:rFonts w:ascii="Times New Roman" w:hAnsi="Times New Roman" w:cs="Times New Roman"/>
          <w:szCs w:val="26"/>
        </w:rPr>
        <w:t>Grzybno</w:t>
      </w:r>
      <w:proofErr w:type="spellEnd"/>
    </w:p>
    <w:p w:rsidR="00E3671A" w:rsidRDefault="00E3671A" w:rsidP="00E3671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ab/>
      </w:r>
      <w:r w:rsidRPr="00E3671A">
        <w:rPr>
          <w:rFonts w:ascii="Times New Roman" w:hAnsi="Times New Roman" w:cs="Times New Roman"/>
          <w:szCs w:val="26"/>
        </w:rPr>
        <w:t xml:space="preserve">2. Wywieszono tablica ogłoszeń sołectwa </w:t>
      </w:r>
      <w:proofErr w:type="spellStart"/>
      <w:r w:rsidRPr="00E3671A">
        <w:rPr>
          <w:rFonts w:ascii="Times New Roman" w:hAnsi="Times New Roman" w:cs="Times New Roman"/>
          <w:szCs w:val="26"/>
        </w:rPr>
        <w:t>Wybcz</w:t>
      </w:r>
      <w:proofErr w:type="spellEnd"/>
      <w:r w:rsidRPr="00E3671A">
        <w:rPr>
          <w:rFonts w:ascii="Times New Roman" w:hAnsi="Times New Roman" w:cs="Times New Roman"/>
          <w:szCs w:val="26"/>
        </w:rPr>
        <w:t xml:space="preserve">, </w:t>
      </w:r>
      <w:proofErr w:type="spellStart"/>
      <w:r w:rsidRPr="00E3671A">
        <w:rPr>
          <w:rFonts w:ascii="Times New Roman" w:hAnsi="Times New Roman" w:cs="Times New Roman"/>
          <w:szCs w:val="26"/>
        </w:rPr>
        <w:t>Grzybno</w:t>
      </w:r>
      <w:proofErr w:type="spellEnd"/>
      <w:r w:rsidRPr="00E3671A">
        <w:rPr>
          <w:rFonts w:ascii="Times New Roman" w:hAnsi="Times New Roman" w:cs="Times New Roman"/>
          <w:szCs w:val="26"/>
        </w:rPr>
        <w:t xml:space="preserve">,  UG w Łubiance, Unisławiu oraz </w:t>
      </w:r>
      <w:r>
        <w:rPr>
          <w:rFonts w:ascii="Times New Roman" w:hAnsi="Times New Roman" w:cs="Times New Roman"/>
          <w:szCs w:val="26"/>
        </w:rPr>
        <w:tab/>
      </w:r>
      <w:r w:rsidRPr="00E3671A">
        <w:rPr>
          <w:rFonts w:ascii="Times New Roman" w:hAnsi="Times New Roman" w:cs="Times New Roman"/>
          <w:szCs w:val="26"/>
        </w:rPr>
        <w:t>stronie internetowej BIP</w:t>
      </w:r>
    </w:p>
    <w:p w:rsidR="00E3671A" w:rsidRDefault="00E3671A" w:rsidP="00E3671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ab/>
        <w:t>3 .</w:t>
      </w:r>
      <w:r w:rsidR="00AB7602" w:rsidRPr="00B8466A">
        <w:rPr>
          <w:rFonts w:ascii="Times New Roman" w:hAnsi="Times New Roman" w:cs="Times New Roman"/>
          <w:szCs w:val="26"/>
        </w:rPr>
        <w:t>Regionalny Dyrektor Ochrony Środowiska, ul. Dworcowa 63, 85-950 Bydgoszcz</w:t>
      </w:r>
    </w:p>
    <w:p w:rsidR="002E4B58" w:rsidRPr="00B8466A" w:rsidRDefault="00E3671A" w:rsidP="00E3671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ab/>
        <w:t xml:space="preserve">4. </w:t>
      </w:r>
      <w:r w:rsidR="00AB7602" w:rsidRPr="00B8466A">
        <w:rPr>
          <w:rFonts w:ascii="Times New Roman" w:hAnsi="Times New Roman" w:cs="Times New Roman"/>
          <w:szCs w:val="26"/>
        </w:rPr>
        <w:t xml:space="preserve">Państwowy Powiatowy Inspektor  Sanitarny, ul. Szosa Bydgoska 1, 87-100 Toruń </w:t>
      </w:r>
      <w:r w:rsidR="00AB7602" w:rsidRPr="00B8466A">
        <w:rPr>
          <w:rFonts w:ascii="Times New Roman" w:hAnsi="Times New Roman" w:cs="Times New Roman"/>
          <w:b/>
          <w:szCs w:val="26"/>
        </w:rPr>
        <w:t xml:space="preserve"> </w:t>
      </w:r>
    </w:p>
    <w:sectPr w:rsidR="002E4B58" w:rsidRPr="00B8466A" w:rsidSect="00F0515E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522" w:rsidRDefault="00853522" w:rsidP="00037ED6">
      <w:pPr>
        <w:spacing w:after="0" w:line="240" w:lineRule="auto"/>
      </w:pPr>
      <w:r>
        <w:separator/>
      </w:r>
    </w:p>
  </w:endnote>
  <w:endnote w:type="continuationSeparator" w:id="0">
    <w:p w:rsidR="00853522" w:rsidRDefault="00853522" w:rsidP="00037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13297"/>
      <w:docPartObj>
        <w:docPartGallery w:val="Page Numbers (Bottom of Page)"/>
        <w:docPartUnique/>
      </w:docPartObj>
    </w:sdtPr>
    <w:sdtEndPr/>
    <w:sdtContent>
      <w:p w:rsidR="00037ED6" w:rsidRDefault="00037ED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5C50">
          <w:rPr>
            <w:noProof/>
          </w:rPr>
          <w:t>2</w:t>
        </w:r>
        <w:r>
          <w:fldChar w:fldCharType="end"/>
        </w:r>
      </w:p>
    </w:sdtContent>
  </w:sdt>
  <w:p w:rsidR="00037ED6" w:rsidRDefault="00037E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522" w:rsidRDefault="00853522" w:rsidP="00037ED6">
      <w:pPr>
        <w:spacing w:after="0" w:line="240" w:lineRule="auto"/>
      </w:pPr>
      <w:r>
        <w:separator/>
      </w:r>
    </w:p>
  </w:footnote>
  <w:footnote w:type="continuationSeparator" w:id="0">
    <w:p w:rsidR="00853522" w:rsidRDefault="00853522" w:rsidP="00037E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24C0B"/>
    <w:multiLevelType w:val="hybridMultilevel"/>
    <w:tmpl w:val="BCA6ADAE"/>
    <w:lvl w:ilvl="0" w:tplc="5DC0057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E265BC"/>
    <w:multiLevelType w:val="hybridMultilevel"/>
    <w:tmpl w:val="7A1ACA0A"/>
    <w:lvl w:ilvl="0" w:tplc="FA5E94F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CC262C"/>
    <w:multiLevelType w:val="hybridMultilevel"/>
    <w:tmpl w:val="5C7C8100"/>
    <w:lvl w:ilvl="0" w:tplc="CF7439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19268A"/>
    <w:multiLevelType w:val="hybridMultilevel"/>
    <w:tmpl w:val="73A045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5B73B2"/>
    <w:multiLevelType w:val="hybridMultilevel"/>
    <w:tmpl w:val="06A2AFB2"/>
    <w:lvl w:ilvl="0" w:tplc="EB5A76B2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C653CD"/>
    <w:multiLevelType w:val="hybridMultilevel"/>
    <w:tmpl w:val="7DB05300"/>
    <w:lvl w:ilvl="0" w:tplc="0C94E7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7BB4640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B783A91"/>
    <w:multiLevelType w:val="hybridMultilevel"/>
    <w:tmpl w:val="724E974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1EE535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BA617CC"/>
    <w:multiLevelType w:val="hybridMultilevel"/>
    <w:tmpl w:val="65EA4562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73B77BFA"/>
    <w:multiLevelType w:val="hybridMultilevel"/>
    <w:tmpl w:val="4FA256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7"/>
  </w:num>
  <w:num w:numId="6">
    <w:abstractNumId w:val="10"/>
  </w:num>
  <w:num w:numId="7">
    <w:abstractNumId w:val="9"/>
  </w:num>
  <w:num w:numId="8">
    <w:abstractNumId w:val="3"/>
  </w:num>
  <w:num w:numId="9">
    <w:abstractNumId w:val="6"/>
  </w:num>
  <w:num w:numId="10">
    <w:abstractNumId w:val="0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A82"/>
    <w:rsid w:val="00011D39"/>
    <w:rsid w:val="00034B66"/>
    <w:rsid w:val="00037ED6"/>
    <w:rsid w:val="00085326"/>
    <w:rsid w:val="00092833"/>
    <w:rsid w:val="000B64E9"/>
    <w:rsid w:val="00137C95"/>
    <w:rsid w:val="001437B7"/>
    <w:rsid w:val="0018453B"/>
    <w:rsid w:val="001A72BD"/>
    <w:rsid w:val="001B7BEE"/>
    <w:rsid w:val="001E3172"/>
    <w:rsid w:val="002069D7"/>
    <w:rsid w:val="00241E61"/>
    <w:rsid w:val="002E4B58"/>
    <w:rsid w:val="002F26C3"/>
    <w:rsid w:val="003403EF"/>
    <w:rsid w:val="003509B6"/>
    <w:rsid w:val="0035228C"/>
    <w:rsid w:val="003710C3"/>
    <w:rsid w:val="00387B7B"/>
    <w:rsid w:val="003C1B9E"/>
    <w:rsid w:val="00404A82"/>
    <w:rsid w:val="0047176F"/>
    <w:rsid w:val="00502C80"/>
    <w:rsid w:val="005634A1"/>
    <w:rsid w:val="00573C3E"/>
    <w:rsid w:val="00585667"/>
    <w:rsid w:val="00591610"/>
    <w:rsid w:val="005A3998"/>
    <w:rsid w:val="005C7257"/>
    <w:rsid w:val="005E31C6"/>
    <w:rsid w:val="006263C5"/>
    <w:rsid w:val="006C437F"/>
    <w:rsid w:val="006D61DA"/>
    <w:rsid w:val="007013AF"/>
    <w:rsid w:val="0072449D"/>
    <w:rsid w:val="00735984"/>
    <w:rsid w:val="007574EB"/>
    <w:rsid w:val="00784C3B"/>
    <w:rsid w:val="007D1248"/>
    <w:rsid w:val="007F6CC5"/>
    <w:rsid w:val="00802886"/>
    <w:rsid w:val="008369A3"/>
    <w:rsid w:val="00841817"/>
    <w:rsid w:val="00853522"/>
    <w:rsid w:val="00872580"/>
    <w:rsid w:val="008A2F90"/>
    <w:rsid w:val="008C256D"/>
    <w:rsid w:val="00900C62"/>
    <w:rsid w:val="00900DE4"/>
    <w:rsid w:val="00906A95"/>
    <w:rsid w:val="00930E11"/>
    <w:rsid w:val="00935BAF"/>
    <w:rsid w:val="00945F6A"/>
    <w:rsid w:val="009510C9"/>
    <w:rsid w:val="00952880"/>
    <w:rsid w:val="00952A7B"/>
    <w:rsid w:val="00986DC6"/>
    <w:rsid w:val="009B5C50"/>
    <w:rsid w:val="00A83A90"/>
    <w:rsid w:val="00AB7602"/>
    <w:rsid w:val="00B2399B"/>
    <w:rsid w:val="00B34F07"/>
    <w:rsid w:val="00B35C36"/>
    <w:rsid w:val="00B7568A"/>
    <w:rsid w:val="00B8466A"/>
    <w:rsid w:val="00BB1D77"/>
    <w:rsid w:val="00C10229"/>
    <w:rsid w:val="00C25B02"/>
    <w:rsid w:val="00C50074"/>
    <w:rsid w:val="00C80216"/>
    <w:rsid w:val="00C87C21"/>
    <w:rsid w:val="00C92BFE"/>
    <w:rsid w:val="00CE4409"/>
    <w:rsid w:val="00D01766"/>
    <w:rsid w:val="00D24CC7"/>
    <w:rsid w:val="00D75A63"/>
    <w:rsid w:val="00DB1596"/>
    <w:rsid w:val="00DB19E1"/>
    <w:rsid w:val="00DC63AF"/>
    <w:rsid w:val="00DE1750"/>
    <w:rsid w:val="00DF0A5D"/>
    <w:rsid w:val="00E21E07"/>
    <w:rsid w:val="00E3671A"/>
    <w:rsid w:val="00E5741A"/>
    <w:rsid w:val="00E73107"/>
    <w:rsid w:val="00E8759A"/>
    <w:rsid w:val="00E92F11"/>
    <w:rsid w:val="00EA64D9"/>
    <w:rsid w:val="00EE0B90"/>
    <w:rsid w:val="00F030A8"/>
    <w:rsid w:val="00F04D22"/>
    <w:rsid w:val="00F0515E"/>
    <w:rsid w:val="00F47439"/>
    <w:rsid w:val="00F83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A82"/>
    <w:pPr>
      <w:spacing w:after="200" w:line="276" w:lineRule="auto"/>
    </w:pPr>
    <w:rPr>
      <w:rFonts w:eastAsia="MS Minch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404A82"/>
    <w:pPr>
      <w:spacing w:after="0"/>
    </w:pPr>
    <w:rPr>
      <w:rFonts w:eastAsia="MS Mincho"/>
    </w:rPr>
  </w:style>
  <w:style w:type="paragraph" w:styleId="Akapitzlist">
    <w:name w:val="List Paragraph"/>
    <w:basedOn w:val="Normalny"/>
    <w:uiPriority w:val="34"/>
    <w:qFormat/>
    <w:rsid w:val="00404A82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eastAsiaTheme="minorHAns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7ED6"/>
    <w:rPr>
      <w:rFonts w:eastAsia="MS Mincho"/>
    </w:rPr>
  </w:style>
  <w:style w:type="paragraph" w:styleId="Stopka">
    <w:name w:val="footer"/>
    <w:basedOn w:val="Normalny"/>
    <w:link w:val="Stopka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7ED6"/>
    <w:rPr>
      <w:rFonts w:eastAsia="MS Minch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ED6"/>
    <w:rPr>
      <w:rFonts w:ascii="Tahoma" w:eastAsia="MS Mincho" w:hAnsi="Tahoma" w:cs="Tahoma"/>
      <w:sz w:val="16"/>
      <w:szCs w:val="16"/>
    </w:rPr>
  </w:style>
  <w:style w:type="character" w:customStyle="1" w:styleId="BezodstpwZnak">
    <w:name w:val="Bez odstępów Znak"/>
    <w:basedOn w:val="Domylnaczcionkaakapitu"/>
    <w:link w:val="Bezodstpw"/>
    <w:uiPriority w:val="1"/>
    <w:rsid w:val="00C10229"/>
    <w:rPr>
      <w:rFonts w:eastAsia="MS Minch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A82"/>
    <w:pPr>
      <w:spacing w:after="200" w:line="276" w:lineRule="auto"/>
    </w:pPr>
    <w:rPr>
      <w:rFonts w:eastAsia="MS Minch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404A82"/>
    <w:pPr>
      <w:spacing w:after="0"/>
    </w:pPr>
    <w:rPr>
      <w:rFonts w:eastAsia="MS Mincho"/>
    </w:rPr>
  </w:style>
  <w:style w:type="paragraph" w:styleId="Akapitzlist">
    <w:name w:val="List Paragraph"/>
    <w:basedOn w:val="Normalny"/>
    <w:uiPriority w:val="34"/>
    <w:qFormat/>
    <w:rsid w:val="00404A82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eastAsiaTheme="minorHAns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7ED6"/>
    <w:rPr>
      <w:rFonts w:eastAsia="MS Mincho"/>
    </w:rPr>
  </w:style>
  <w:style w:type="paragraph" w:styleId="Stopka">
    <w:name w:val="footer"/>
    <w:basedOn w:val="Normalny"/>
    <w:link w:val="Stopka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7ED6"/>
    <w:rPr>
      <w:rFonts w:eastAsia="MS Minch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ED6"/>
    <w:rPr>
      <w:rFonts w:ascii="Tahoma" w:eastAsia="MS Mincho" w:hAnsi="Tahoma" w:cs="Tahoma"/>
      <w:sz w:val="16"/>
      <w:szCs w:val="16"/>
    </w:rPr>
  </w:style>
  <w:style w:type="character" w:customStyle="1" w:styleId="BezodstpwZnak">
    <w:name w:val="Bez odstępów Znak"/>
    <w:basedOn w:val="Domylnaczcionkaakapitu"/>
    <w:link w:val="Bezodstpw"/>
    <w:uiPriority w:val="1"/>
    <w:rsid w:val="00C10229"/>
    <w:rPr>
      <w:rFonts w:eastAsia="MS Minch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9</Pages>
  <Words>2372</Words>
  <Characters>14232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64</cp:revision>
  <cp:lastPrinted>2014-03-06T07:49:00Z</cp:lastPrinted>
  <dcterms:created xsi:type="dcterms:W3CDTF">2013-08-23T05:18:00Z</dcterms:created>
  <dcterms:modified xsi:type="dcterms:W3CDTF">2014-03-06T08:49:00Z</dcterms:modified>
</cp:coreProperties>
</file>