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A82" w:rsidRPr="00B8466A" w:rsidRDefault="00404A82" w:rsidP="00404A82">
      <w:pPr>
        <w:pStyle w:val="Bezodstpw"/>
        <w:spacing w:line="276" w:lineRule="auto"/>
        <w:ind w:firstLine="4820"/>
        <w:jc w:val="right"/>
        <w:rPr>
          <w:rFonts w:ascii="Times New Roman" w:hAnsi="Times New Roman" w:cs="Times New Roman"/>
          <w:sz w:val="26"/>
          <w:szCs w:val="26"/>
        </w:rPr>
      </w:pPr>
      <w:r w:rsidRPr="00B8466A">
        <w:rPr>
          <w:rFonts w:ascii="Times New Roman" w:hAnsi="Times New Roman" w:cs="Times New Roman"/>
          <w:sz w:val="26"/>
          <w:szCs w:val="26"/>
        </w:rPr>
        <w:t xml:space="preserve">Łubianka, dnia </w:t>
      </w:r>
      <w:r w:rsidR="004570CC">
        <w:rPr>
          <w:rFonts w:ascii="Times New Roman" w:hAnsi="Times New Roman" w:cs="Times New Roman"/>
          <w:sz w:val="26"/>
          <w:szCs w:val="26"/>
        </w:rPr>
        <w:t>18.11</w:t>
      </w:r>
      <w:r w:rsidRPr="00B8466A">
        <w:rPr>
          <w:rFonts w:ascii="Times New Roman" w:hAnsi="Times New Roman" w:cs="Times New Roman"/>
          <w:sz w:val="26"/>
          <w:szCs w:val="26"/>
        </w:rPr>
        <w:t>.2013 r.</w:t>
      </w:r>
    </w:p>
    <w:p w:rsidR="00404A82" w:rsidRPr="00B8466A" w:rsidRDefault="00404A82" w:rsidP="00404A82">
      <w:pPr>
        <w:pStyle w:val="Bezodstpw"/>
        <w:spacing w:line="276" w:lineRule="auto"/>
        <w:ind w:firstLine="4820"/>
        <w:jc w:val="both"/>
        <w:rPr>
          <w:rFonts w:ascii="Times New Roman" w:hAnsi="Times New Roman" w:cs="Times New Roman"/>
          <w:sz w:val="26"/>
          <w:szCs w:val="26"/>
        </w:rPr>
      </w:pPr>
    </w:p>
    <w:p w:rsidR="00AB7602" w:rsidRPr="00B8466A" w:rsidRDefault="00735984" w:rsidP="00E8759A">
      <w:pPr>
        <w:rPr>
          <w:rFonts w:ascii="Times New Roman" w:hAnsi="Times New Roman" w:cs="Times New Roman"/>
          <w:b/>
          <w:sz w:val="26"/>
          <w:szCs w:val="26"/>
        </w:rPr>
      </w:pPr>
      <w:r>
        <w:rPr>
          <w:rFonts w:ascii="Times New Roman" w:hAnsi="Times New Roman" w:cs="Times New Roman"/>
          <w:sz w:val="26"/>
          <w:szCs w:val="26"/>
        </w:rPr>
        <w:t>AW.6220.3</w:t>
      </w:r>
      <w:r w:rsidR="00DE1750" w:rsidRPr="00B8466A">
        <w:rPr>
          <w:rFonts w:ascii="Times New Roman" w:hAnsi="Times New Roman" w:cs="Times New Roman"/>
          <w:sz w:val="26"/>
          <w:szCs w:val="26"/>
        </w:rPr>
        <w:t>.</w:t>
      </w:r>
      <w:r w:rsidR="004570CC">
        <w:rPr>
          <w:rFonts w:ascii="Times New Roman" w:hAnsi="Times New Roman" w:cs="Times New Roman"/>
          <w:sz w:val="26"/>
          <w:szCs w:val="26"/>
        </w:rPr>
        <w:t>2</w:t>
      </w:r>
      <w:r w:rsidR="00E8759A" w:rsidRPr="00B8466A">
        <w:rPr>
          <w:rFonts w:ascii="Times New Roman" w:hAnsi="Times New Roman" w:cs="Times New Roman"/>
          <w:sz w:val="26"/>
          <w:szCs w:val="26"/>
        </w:rPr>
        <w:t>.2013</w:t>
      </w:r>
    </w:p>
    <w:p w:rsidR="004570CC" w:rsidRPr="00051A32" w:rsidRDefault="004570CC" w:rsidP="004570CC">
      <w:pPr>
        <w:spacing w:line="360" w:lineRule="auto"/>
        <w:jc w:val="center"/>
        <w:rPr>
          <w:rFonts w:ascii="Times New Roman" w:hAnsi="Times New Roman" w:cs="Times New Roman"/>
          <w:b/>
          <w:sz w:val="26"/>
          <w:szCs w:val="26"/>
        </w:rPr>
      </w:pPr>
      <w:r w:rsidRPr="00051A32">
        <w:rPr>
          <w:rFonts w:ascii="Times New Roman" w:hAnsi="Times New Roman" w:cs="Times New Roman"/>
          <w:b/>
          <w:sz w:val="26"/>
          <w:szCs w:val="26"/>
        </w:rPr>
        <w:t>DECYZJA</w:t>
      </w:r>
    </w:p>
    <w:p w:rsidR="004570CC" w:rsidRPr="00051A32" w:rsidRDefault="004570CC" w:rsidP="004570CC">
      <w:pPr>
        <w:spacing w:line="360" w:lineRule="auto"/>
        <w:jc w:val="center"/>
        <w:rPr>
          <w:rFonts w:ascii="Times New Roman" w:hAnsi="Times New Roman" w:cs="Times New Roman"/>
          <w:b/>
          <w:sz w:val="26"/>
          <w:szCs w:val="26"/>
        </w:rPr>
      </w:pPr>
      <w:r w:rsidRPr="00051A32">
        <w:rPr>
          <w:rFonts w:ascii="Times New Roman" w:hAnsi="Times New Roman" w:cs="Times New Roman"/>
          <w:b/>
          <w:sz w:val="26"/>
          <w:szCs w:val="26"/>
        </w:rPr>
        <w:t>o środowiskowych uwarunkowaniach</w:t>
      </w:r>
    </w:p>
    <w:p w:rsidR="004570CC" w:rsidRPr="00051A32" w:rsidRDefault="004570CC" w:rsidP="004570CC">
      <w:pPr>
        <w:pStyle w:val="Bezodstpw"/>
        <w:spacing w:line="360" w:lineRule="auto"/>
        <w:jc w:val="both"/>
        <w:rPr>
          <w:rFonts w:ascii="Times New Roman" w:eastAsia="Times New Roman" w:hAnsi="Times New Roman" w:cs="Times New Roman"/>
          <w:sz w:val="26"/>
          <w:szCs w:val="26"/>
          <w:lang w:eastAsia="pl-PL"/>
        </w:rPr>
      </w:pPr>
    </w:p>
    <w:p w:rsidR="004570CC" w:rsidRPr="00051A32" w:rsidRDefault="004570CC" w:rsidP="004570CC">
      <w:pPr>
        <w:pStyle w:val="Bezodstpw"/>
        <w:spacing w:line="360" w:lineRule="auto"/>
        <w:jc w:val="both"/>
        <w:rPr>
          <w:rFonts w:ascii="Times New Roman" w:eastAsia="Times New Roman" w:hAnsi="Times New Roman" w:cs="Times New Roman"/>
          <w:sz w:val="26"/>
          <w:szCs w:val="26"/>
          <w:lang w:eastAsia="pl-PL"/>
        </w:rPr>
      </w:pPr>
      <w:r w:rsidRPr="00051A32">
        <w:rPr>
          <w:rFonts w:ascii="Times New Roman" w:eastAsia="Times New Roman" w:hAnsi="Times New Roman" w:cs="Times New Roman"/>
          <w:sz w:val="26"/>
          <w:szCs w:val="26"/>
          <w:lang w:eastAsia="pl-PL"/>
        </w:rPr>
        <w:t xml:space="preserve">             Na podstawie art. 104 ustawy z dnia 14 czerwca 1960r. Kodeks postępowania administracyjnego (Dz. U. z 2013 r., poz. 267 ,</w:t>
      </w:r>
      <w:proofErr w:type="spellStart"/>
      <w:r w:rsidRPr="00051A32">
        <w:rPr>
          <w:rFonts w:ascii="Times New Roman" w:eastAsia="Times New Roman" w:hAnsi="Times New Roman" w:cs="Times New Roman"/>
          <w:sz w:val="26"/>
          <w:szCs w:val="26"/>
          <w:lang w:eastAsia="pl-PL"/>
        </w:rPr>
        <w:t>t.j</w:t>
      </w:r>
      <w:proofErr w:type="spellEnd"/>
      <w:r w:rsidRPr="00051A32">
        <w:rPr>
          <w:rFonts w:ascii="Times New Roman" w:eastAsia="Times New Roman" w:hAnsi="Times New Roman" w:cs="Times New Roman"/>
          <w:sz w:val="26"/>
          <w:szCs w:val="26"/>
          <w:lang w:eastAsia="pl-PL"/>
        </w:rPr>
        <w:t>.) w związku z art. 71 ust 2 pkt. 1 i 3, art. 75 ust. 1 pkt. 4 oraz art. 84 ustawy z dnia 3 października 2008 r. o udostępnianiu informacji o środowisku i jego ochronie, udziale społeczeństwa w ochronie środowiska oraz o ocenach oddziaływania na środowisko (</w:t>
      </w:r>
      <w:r w:rsidRPr="004570CC">
        <w:rPr>
          <w:rFonts w:ascii="Times New Roman" w:eastAsia="Times New Roman" w:hAnsi="Times New Roman" w:cs="Times New Roman"/>
          <w:sz w:val="26"/>
          <w:szCs w:val="26"/>
          <w:lang w:eastAsia="pl-PL"/>
        </w:rPr>
        <w:t>Dz.U.2013.1235 j.t.</w:t>
      </w:r>
      <w:r w:rsidRPr="00051A32">
        <w:rPr>
          <w:rFonts w:ascii="Times New Roman" w:eastAsia="Times New Roman" w:hAnsi="Times New Roman" w:cs="Times New Roman"/>
          <w:sz w:val="26"/>
          <w:szCs w:val="26"/>
          <w:lang w:eastAsia="pl-PL"/>
        </w:rPr>
        <w:t>),</w:t>
      </w:r>
      <w:r>
        <w:rPr>
          <w:rFonts w:ascii="Times New Roman" w:hAnsi="Times New Roman" w:cs="Times New Roman"/>
          <w:sz w:val="26"/>
          <w:szCs w:val="26"/>
        </w:rPr>
        <w:t xml:space="preserve"> a także </w:t>
      </w:r>
      <w:r w:rsidR="0034205C">
        <w:rPr>
          <w:rFonts w:ascii="Times New Roman" w:hAnsi="Times New Roman" w:cs="Times New Roman"/>
          <w:sz w:val="26"/>
          <w:szCs w:val="26"/>
        </w:rPr>
        <w:t>3 ust. 1 pkt 70</w:t>
      </w:r>
      <w:r w:rsidR="0034205C" w:rsidRPr="00B8466A">
        <w:rPr>
          <w:rFonts w:ascii="Times New Roman" w:hAnsi="Times New Roman" w:cs="Times New Roman"/>
          <w:sz w:val="26"/>
          <w:szCs w:val="26"/>
        </w:rPr>
        <w:t xml:space="preserve"> </w:t>
      </w:r>
      <w:r w:rsidRPr="00051A32">
        <w:rPr>
          <w:rFonts w:ascii="Times New Roman" w:hAnsi="Times New Roman" w:cs="Times New Roman"/>
          <w:sz w:val="26"/>
          <w:szCs w:val="26"/>
        </w:rPr>
        <w:t xml:space="preserve">rozporządzenia Rady Ministrów z dnia 9 listopada 2010r. w sprawie przedsięwzięć mogących znacząco oddziaływać na środowisko (Dz. U. z 2010r. Nr 213 poz. 1397),  </w:t>
      </w:r>
      <w:r w:rsidR="0034205C" w:rsidRPr="00B8466A">
        <w:rPr>
          <w:rFonts w:ascii="Times New Roman" w:eastAsia="Times New Roman" w:hAnsi="Times New Roman" w:cs="Times New Roman"/>
          <w:sz w:val="26"/>
          <w:szCs w:val="26"/>
          <w:lang w:eastAsia="pl-PL"/>
        </w:rPr>
        <w:t xml:space="preserve">po rozpatrzeniu wniosku z dnia </w:t>
      </w:r>
      <w:r w:rsidR="0034205C">
        <w:rPr>
          <w:rFonts w:ascii="Times New Roman" w:eastAsia="Times New Roman" w:hAnsi="Times New Roman" w:cs="Times New Roman"/>
          <w:sz w:val="26"/>
          <w:szCs w:val="26"/>
          <w:lang w:eastAsia="pl-PL"/>
        </w:rPr>
        <w:t>20.06</w:t>
      </w:r>
      <w:r w:rsidR="0034205C" w:rsidRPr="00B8466A">
        <w:rPr>
          <w:rFonts w:ascii="Times New Roman" w:eastAsia="Times New Roman" w:hAnsi="Times New Roman" w:cs="Times New Roman"/>
          <w:sz w:val="26"/>
          <w:szCs w:val="26"/>
          <w:lang w:eastAsia="pl-PL"/>
        </w:rPr>
        <w:t xml:space="preserve">.2013 </w:t>
      </w:r>
      <w:r w:rsidR="0034205C">
        <w:rPr>
          <w:rFonts w:ascii="Times New Roman" w:eastAsia="Times New Roman" w:hAnsi="Times New Roman" w:cs="Times New Roman"/>
          <w:sz w:val="26"/>
          <w:szCs w:val="26"/>
          <w:lang w:eastAsia="pl-PL"/>
        </w:rPr>
        <w:t>r. złożonego</w:t>
      </w:r>
      <w:r w:rsidR="0034205C" w:rsidRPr="00B8466A">
        <w:rPr>
          <w:rFonts w:ascii="Times New Roman" w:eastAsia="Times New Roman" w:hAnsi="Times New Roman" w:cs="Times New Roman"/>
          <w:sz w:val="26"/>
          <w:szCs w:val="26"/>
          <w:lang w:eastAsia="pl-PL"/>
        </w:rPr>
        <w:t xml:space="preserve"> przez </w:t>
      </w:r>
      <w:r w:rsidR="0034205C">
        <w:rPr>
          <w:rFonts w:ascii="Times New Roman" w:eastAsia="Times New Roman" w:hAnsi="Times New Roman" w:cs="Times New Roman"/>
          <w:sz w:val="26"/>
          <w:szCs w:val="26"/>
          <w:lang w:eastAsia="pl-PL"/>
        </w:rPr>
        <w:t>Gospodarstwo Rolne</w:t>
      </w:r>
      <w:r w:rsidR="0034205C" w:rsidRPr="00735984">
        <w:rPr>
          <w:rFonts w:ascii="Times New Roman" w:eastAsia="Times New Roman" w:hAnsi="Times New Roman" w:cs="Times New Roman"/>
          <w:sz w:val="26"/>
          <w:szCs w:val="26"/>
          <w:lang w:eastAsia="pl-PL"/>
        </w:rPr>
        <w:t xml:space="preserve"> „</w:t>
      </w:r>
      <w:proofErr w:type="spellStart"/>
      <w:r w:rsidR="0034205C" w:rsidRPr="00735984">
        <w:rPr>
          <w:rFonts w:ascii="Times New Roman" w:eastAsia="Times New Roman" w:hAnsi="Times New Roman" w:cs="Times New Roman"/>
          <w:sz w:val="26"/>
          <w:szCs w:val="26"/>
          <w:lang w:eastAsia="pl-PL"/>
        </w:rPr>
        <w:t>Farmap</w:t>
      </w:r>
      <w:r w:rsidR="0034205C">
        <w:rPr>
          <w:rFonts w:ascii="Times New Roman" w:eastAsia="Times New Roman" w:hAnsi="Times New Roman" w:cs="Times New Roman"/>
          <w:sz w:val="26"/>
          <w:szCs w:val="26"/>
          <w:lang w:eastAsia="pl-PL"/>
        </w:rPr>
        <w:t>ol</w:t>
      </w:r>
      <w:proofErr w:type="spellEnd"/>
      <w:r w:rsidR="0034205C">
        <w:rPr>
          <w:rFonts w:ascii="Times New Roman" w:eastAsia="Times New Roman" w:hAnsi="Times New Roman" w:cs="Times New Roman"/>
          <w:sz w:val="26"/>
          <w:szCs w:val="26"/>
          <w:lang w:eastAsia="pl-PL"/>
        </w:rPr>
        <w:t xml:space="preserve">” Spółka z o. o. </w:t>
      </w:r>
      <w:r w:rsidR="0034205C" w:rsidRPr="00735984">
        <w:rPr>
          <w:rFonts w:ascii="Times New Roman" w:eastAsia="Times New Roman" w:hAnsi="Times New Roman" w:cs="Times New Roman"/>
          <w:sz w:val="26"/>
          <w:szCs w:val="26"/>
          <w:lang w:eastAsia="pl-PL"/>
        </w:rPr>
        <w:t>, Siemoń 9, 87-133 Rzęczkowo</w:t>
      </w:r>
      <w:r w:rsidR="0034205C">
        <w:rPr>
          <w:rFonts w:ascii="Times New Roman" w:eastAsia="Times New Roman" w:hAnsi="Times New Roman" w:cs="Times New Roman"/>
          <w:sz w:val="26"/>
          <w:szCs w:val="26"/>
          <w:lang w:eastAsia="pl-PL"/>
        </w:rPr>
        <w:t>,</w:t>
      </w:r>
    </w:p>
    <w:p w:rsidR="004570CC" w:rsidRDefault="004570CC" w:rsidP="00404A82">
      <w:pPr>
        <w:jc w:val="center"/>
        <w:rPr>
          <w:rFonts w:ascii="Times New Roman" w:hAnsi="Times New Roman" w:cs="Times New Roman"/>
          <w:b/>
          <w:sz w:val="26"/>
          <w:szCs w:val="26"/>
        </w:rPr>
      </w:pPr>
    </w:p>
    <w:p w:rsidR="00404A82" w:rsidRPr="00B8466A" w:rsidRDefault="00404A82" w:rsidP="00404A82">
      <w:pPr>
        <w:pStyle w:val="Bezodstpw"/>
        <w:spacing w:line="276" w:lineRule="auto"/>
        <w:jc w:val="both"/>
        <w:rPr>
          <w:rFonts w:ascii="Times New Roman" w:eastAsia="Times New Roman" w:hAnsi="Times New Roman" w:cs="Times New Roman"/>
          <w:sz w:val="26"/>
          <w:szCs w:val="26"/>
          <w:lang w:eastAsia="pl-PL"/>
        </w:rPr>
      </w:pPr>
    </w:p>
    <w:p w:rsidR="00404A82" w:rsidRPr="00B8466A" w:rsidRDefault="00404A82" w:rsidP="00404A82">
      <w:pPr>
        <w:pStyle w:val="Bezodstpw"/>
        <w:spacing w:line="360" w:lineRule="auto"/>
        <w:jc w:val="both"/>
        <w:rPr>
          <w:rFonts w:ascii="Times New Roman" w:eastAsia="Times New Roman" w:hAnsi="Times New Roman" w:cs="Times New Roman"/>
          <w:sz w:val="26"/>
          <w:szCs w:val="26"/>
          <w:lang w:eastAsia="pl-PL"/>
        </w:rPr>
      </w:pPr>
      <w:r w:rsidRPr="00B8466A">
        <w:rPr>
          <w:rFonts w:ascii="Times New Roman" w:eastAsia="Times New Roman" w:hAnsi="Times New Roman" w:cs="Times New Roman"/>
          <w:b/>
          <w:bCs/>
          <w:sz w:val="26"/>
          <w:szCs w:val="26"/>
          <w:lang w:eastAsia="pl-PL"/>
        </w:rPr>
        <w:t xml:space="preserve">                                                      stwierdzam brak potrzeby</w:t>
      </w:r>
    </w:p>
    <w:p w:rsidR="00404A82" w:rsidRPr="00B8466A" w:rsidRDefault="00404A82" w:rsidP="00404A82">
      <w:pPr>
        <w:pStyle w:val="Bezodstpw"/>
        <w:spacing w:line="360" w:lineRule="auto"/>
        <w:jc w:val="center"/>
        <w:rPr>
          <w:rFonts w:ascii="Times New Roman" w:eastAsia="Times New Roman" w:hAnsi="Times New Roman" w:cs="Times New Roman"/>
          <w:b/>
          <w:bCs/>
          <w:sz w:val="26"/>
          <w:szCs w:val="26"/>
          <w:lang w:eastAsia="pl-PL"/>
        </w:rPr>
      </w:pPr>
      <w:r w:rsidRPr="00B8466A">
        <w:rPr>
          <w:rFonts w:ascii="Times New Roman" w:eastAsia="Times New Roman" w:hAnsi="Times New Roman" w:cs="Times New Roman"/>
          <w:b/>
          <w:bCs/>
          <w:sz w:val="26"/>
          <w:szCs w:val="26"/>
          <w:lang w:eastAsia="pl-PL"/>
        </w:rPr>
        <w:t>przeprowadzenia oceny oddziaływania na środowisko</w:t>
      </w:r>
    </w:p>
    <w:p w:rsidR="00404A82" w:rsidRPr="00B8466A" w:rsidRDefault="00404A82" w:rsidP="00404A82">
      <w:pPr>
        <w:pStyle w:val="Bezodstpw"/>
        <w:spacing w:line="360" w:lineRule="auto"/>
        <w:jc w:val="center"/>
        <w:rPr>
          <w:rFonts w:ascii="Times New Roman" w:eastAsia="Times New Roman" w:hAnsi="Times New Roman" w:cs="Times New Roman"/>
          <w:sz w:val="26"/>
          <w:szCs w:val="26"/>
          <w:lang w:eastAsia="pl-PL"/>
        </w:rPr>
      </w:pPr>
    </w:p>
    <w:p w:rsidR="00AB7602" w:rsidRPr="00B8466A" w:rsidRDefault="00404A82" w:rsidP="00404A82">
      <w:pPr>
        <w:pStyle w:val="Bezodstpw"/>
        <w:spacing w:line="276" w:lineRule="auto"/>
        <w:jc w:val="both"/>
        <w:rPr>
          <w:rFonts w:ascii="Times New Roman" w:hAnsi="Times New Roman" w:cs="Times New Roman"/>
          <w:b/>
          <w:sz w:val="26"/>
          <w:szCs w:val="26"/>
        </w:rPr>
      </w:pPr>
      <w:r w:rsidRPr="00B8466A">
        <w:rPr>
          <w:rFonts w:ascii="Times New Roman" w:eastAsia="Times New Roman" w:hAnsi="Times New Roman" w:cs="Times New Roman"/>
          <w:sz w:val="26"/>
          <w:szCs w:val="26"/>
          <w:lang w:eastAsia="pl-PL"/>
        </w:rPr>
        <w:t xml:space="preserve">dla przedsięwzięcia </w:t>
      </w:r>
      <w:r w:rsidR="00735984">
        <w:rPr>
          <w:rFonts w:ascii="Times New Roman" w:eastAsia="Times New Roman" w:hAnsi="Times New Roman" w:cs="Times New Roman"/>
          <w:sz w:val="26"/>
          <w:szCs w:val="26"/>
          <w:lang w:eastAsia="pl-PL"/>
        </w:rPr>
        <w:t>polegającego na wykonaniu urządzenia wodnego – studni głębinowej na bazie otworu wiertniczego nr 2 na działce nale</w:t>
      </w:r>
      <w:r w:rsidR="0047176F">
        <w:rPr>
          <w:rFonts w:ascii="Times New Roman" w:eastAsia="Times New Roman" w:hAnsi="Times New Roman" w:cs="Times New Roman"/>
          <w:sz w:val="26"/>
          <w:szCs w:val="26"/>
          <w:lang w:eastAsia="pl-PL"/>
        </w:rPr>
        <w:t>żącej do Inwestora nr 175/8 obrę</w:t>
      </w:r>
      <w:r w:rsidR="00735984">
        <w:rPr>
          <w:rFonts w:ascii="Times New Roman" w:eastAsia="Times New Roman" w:hAnsi="Times New Roman" w:cs="Times New Roman"/>
          <w:sz w:val="26"/>
          <w:szCs w:val="26"/>
          <w:lang w:eastAsia="pl-PL"/>
        </w:rPr>
        <w:t>b Bierzgłowo.</w:t>
      </w:r>
    </w:p>
    <w:p w:rsidR="00404A82" w:rsidRPr="00B8466A" w:rsidRDefault="00404A82" w:rsidP="00404A82">
      <w:pPr>
        <w:pStyle w:val="Bezodstpw"/>
        <w:spacing w:line="360" w:lineRule="auto"/>
        <w:jc w:val="center"/>
        <w:rPr>
          <w:rFonts w:ascii="Times New Roman" w:eastAsia="Times New Roman" w:hAnsi="Times New Roman" w:cs="Times New Roman"/>
          <w:b/>
          <w:sz w:val="26"/>
          <w:szCs w:val="26"/>
          <w:lang w:eastAsia="pl-PL"/>
        </w:rPr>
      </w:pPr>
      <w:r w:rsidRPr="00B8466A">
        <w:rPr>
          <w:rFonts w:ascii="Times New Roman" w:eastAsia="Times New Roman" w:hAnsi="Times New Roman" w:cs="Times New Roman"/>
          <w:b/>
          <w:sz w:val="26"/>
          <w:szCs w:val="26"/>
          <w:lang w:eastAsia="pl-PL"/>
        </w:rPr>
        <w:t>  UZASADNIENIE</w:t>
      </w:r>
    </w:p>
    <w:p w:rsidR="00AB7602" w:rsidRPr="00B8466A" w:rsidRDefault="00AB7602" w:rsidP="00404A82">
      <w:pPr>
        <w:pStyle w:val="Bezodstpw"/>
        <w:spacing w:line="360" w:lineRule="auto"/>
        <w:jc w:val="center"/>
        <w:rPr>
          <w:rFonts w:ascii="Times New Roman" w:eastAsia="Times New Roman" w:hAnsi="Times New Roman" w:cs="Times New Roman"/>
          <w:b/>
          <w:sz w:val="26"/>
          <w:szCs w:val="26"/>
          <w:lang w:eastAsia="pl-PL"/>
        </w:rPr>
      </w:pPr>
    </w:p>
    <w:p w:rsidR="00DE1750" w:rsidRPr="00B8466A" w:rsidRDefault="00AB7602" w:rsidP="007574EB">
      <w:pPr>
        <w:pStyle w:val="Bezodstpw"/>
        <w:spacing w:line="276" w:lineRule="auto"/>
        <w:jc w:val="both"/>
        <w:rPr>
          <w:rFonts w:ascii="Times New Roman" w:eastAsia="Times New Roman" w:hAnsi="Times New Roman" w:cs="Times New Roman"/>
          <w:sz w:val="26"/>
          <w:szCs w:val="26"/>
          <w:lang w:eastAsia="pl-PL"/>
        </w:rPr>
      </w:pPr>
      <w:r w:rsidRPr="00B8466A">
        <w:rPr>
          <w:rFonts w:ascii="Times New Roman" w:eastAsia="Times New Roman" w:hAnsi="Times New Roman" w:cs="Times New Roman"/>
          <w:sz w:val="26"/>
          <w:szCs w:val="26"/>
          <w:lang w:eastAsia="pl-PL"/>
        </w:rPr>
        <w:tab/>
      </w:r>
      <w:r w:rsidR="00F030A8" w:rsidRPr="00B8466A">
        <w:rPr>
          <w:rFonts w:ascii="Times New Roman" w:eastAsia="Times New Roman" w:hAnsi="Times New Roman" w:cs="Times New Roman"/>
          <w:sz w:val="26"/>
          <w:szCs w:val="26"/>
          <w:lang w:eastAsia="pl-PL"/>
        </w:rPr>
        <w:t xml:space="preserve">Dnia </w:t>
      </w:r>
      <w:r w:rsidR="00735984">
        <w:rPr>
          <w:rFonts w:ascii="Times New Roman" w:eastAsia="Times New Roman" w:hAnsi="Times New Roman" w:cs="Times New Roman"/>
          <w:sz w:val="26"/>
          <w:szCs w:val="26"/>
          <w:lang w:eastAsia="pl-PL"/>
        </w:rPr>
        <w:t>20.06</w:t>
      </w:r>
      <w:r w:rsidR="00591610" w:rsidRPr="00B8466A">
        <w:rPr>
          <w:rFonts w:ascii="Times New Roman" w:eastAsia="Times New Roman" w:hAnsi="Times New Roman" w:cs="Times New Roman"/>
          <w:sz w:val="26"/>
          <w:szCs w:val="26"/>
          <w:lang w:eastAsia="pl-PL"/>
        </w:rPr>
        <w:t xml:space="preserve">.2013 r. </w:t>
      </w:r>
      <w:r w:rsidR="00735984" w:rsidRPr="00735984">
        <w:rPr>
          <w:rFonts w:ascii="Times New Roman" w:eastAsia="Times New Roman" w:hAnsi="Times New Roman" w:cs="Times New Roman"/>
          <w:sz w:val="26"/>
          <w:szCs w:val="26"/>
          <w:lang w:eastAsia="pl-PL"/>
        </w:rPr>
        <w:t>Gospodarstwo Rolne „</w:t>
      </w:r>
      <w:proofErr w:type="spellStart"/>
      <w:r w:rsidR="00735984" w:rsidRPr="00735984">
        <w:rPr>
          <w:rFonts w:ascii="Times New Roman" w:eastAsia="Times New Roman" w:hAnsi="Times New Roman" w:cs="Times New Roman"/>
          <w:sz w:val="26"/>
          <w:szCs w:val="26"/>
          <w:lang w:eastAsia="pl-PL"/>
        </w:rPr>
        <w:t>Farmapol</w:t>
      </w:r>
      <w:proofErr w:type="spellEnd"/>
      <w:r w:rsidR="00735984" w:rsidRPr="00735984">
        <w:rPr>
          <w:rFonts w:ascii="Times New Roman" w:eastAsia="Times New Roman" w:hAnsi="Times New Roman" w:cs="Times New Roman"/>
          <w:sz w:val="26"/>
          <w:szCs w:val="26"/>
          <w:lang w:eastAsia="pl-PL"/>
        </w:rPr>
        <w:t xml:space="preserve">” Spółka z o. o. </w:t>
      </w:r>
      <w:r w:rsidR="00735984">
        <w:rPr>
          <w:rFonts w:ascii="Times New Roman" w:eastAsia="Times New Roman" w:hAnsi="Times New Roman" w:cs="Times New Roman"/>
          <w:sz w:val="26"/>
          <w:szCs w:val="26"/>
          <w:lang w:eastAsia="pl-PL"/>
        </w:rPr>
        <w:t>zwróciło</w:t>
      </w:r>
      <w:r w:rsidR="00404A82" w:rsidRPr="00B8466A">
        <w:rPr>
          <w:rFonts w:ascii="Times New Roman" w:eastAsia="Times New Roman" w:hAnsi="Times New Roman" w:cs="Times New Roman"/>
          <w:sz w:val="26"/>
          <w:szCs w:val="26"/>
          <w:lang w:eastAsia="pl-PL"/>
        </w:rPr>
        <w:t xml:space="preserve"> się z wnioskiem o wydanie decyzji o środowiskowych uwarunkowań zgody na realizację przedsięwzięcia pn.: </w:t>
      </w:r>
      <w:r w:rsidR="00735984" w:rsidRPr="00735984">
        <w:rPr>
          <w:rFonts w:ascii="Times New Roman" w:eastAsia="Times New Roman" w:hAnsi="Times New Roman" w:cs="Times New Roman"/>
          <w:sz w:val="26"/>
          <w:szCs w:val="26"/>
          <w:lang w:eastAsia="pl-PL"/>
        </w:rPr>
        <w:t>„Wykonanie urządzenia wodnego – studni głębinowej na bazie otworu wiertniczego nr 2 na działce należącej do inwestora nr 175/8 obręb Bierzgłowo”.</w:t>
      </w:r>
    </w:p>
    <w:p w:rsidR="00404A82" w:rsidRDefault="00DE1750" w:rsidP="007574EB">
      <w:pPr>
        <w:pStyle w:val="Bezodstpw"/>
        <w:spacing w:line="276" w:lineRule="auto"/>
        <w:jc w:val="both"/>
        <w:rPr>
          <w:rFonts w:ascii="Times New Roman" w:eastAsia="Times New Roman" w:hAnsi="Times New Roman" w:cs="Times New Roman"/>
          <w:sz w:val="26"/>
          <w:szCs w:val="26"/>
          <w:lang w:eastAsia="pl-PL"/>
        </w:rPr>
      </w:pPr>
      <w:r w:rsidRPr="00B8466A">
        <w:rPr>
          <w:rFonts w:ascii="Times New Roman" w:eastAsia="Times New Roman" w:hAnsi="Times New Roman" w:cs="Times New Roman"/>
          <w:sz w:val="26"/>
          <w:szCs w:val="26"/>
          <w:lang w:eastAsia="pl-PL"/>
        </w:rPr>
        <w:lastRenderedPageBreak/>
        <w:tab/>
      </w:r>
      <w:r w:rsidR="00404A82" w:rsidRPr="00B8466A">
        <w:rPr>
          <w:rFonts w:ascii="Times New Roman" w:eastAsia="Times New Roman" w:hAnsi="Times New Roman" w:cs="Times New Roman"/>
          <w:sz w:val="26"/>
          <w:szCs w:val="26"/>
          <w:lang w:eastAsia="pl-PL"/>
        </w:rPr>
        <w:t>Na podstawie art. 64 ust. 1 pkt. 1 i 2 ustawy z dnia 3 października 2008r. o udostępnianiu informacji o środowisku i jego ochronie, udziale społeczeństwa w ochronie</w:t>
      </w:r>
      <w:r w:rsidR="00AB7602" w:rsidRPr="00B8466A">
        <w:rPr>
          <w:rFonts w:ascii="Times New Roman" w:eastAsia="Times New Roman" w:hAnsi="Times New Roman" w:cs="Times New Roman"/>
          <w:sz w:val="26"/>
          <w:szCs w:val="26"/>
          <w:lang w:eastAsia="pl-PL"/>
        </w:rPr>
        <w:t xml:space="preserve"> </w:t>
      </w:r>
      <w:r w:rsidR="00404A82" w:rsidRPr="00B8466A">
        <w:rPr>
          <w:rFonts w:ascii="Times New Roman" w:eastAsia="Times New Roman" w:hAnsi="Times New Roman" w:cs="Times New Roman"/>
          <w:sz w:val="26"/>
          <w:szCs w:val="26"/>
          <w:lang w:eastAsia="pl-PL"/>
        </w:rPr>
        <w:t>środowiska</w:t>
      </w:r>
      <w:r w:rsidR="00AB7602" w:rsidRPr="00B8466A">
        <w:rPr>
          <w:rFonts w:ascii="Times New Roman" w:eastAsia="Times New Roman" w:hAnsi="Times New Roman" w:cs="Times New Roman"/>
          <w:sz w:val="26"/>
          <w:szCs w:val="26"/>
          <w:lang w:eastAsia="pl-PL"/>
        </w:rPr>
        <w:t xml:space="preserve"> oraz </w:t>
      </w:r>
      <w:r w:rsidR="00404A82" w:rsidRPr="00B8466A">
        <w:rPr>
          <w:rFonts w:ascii="Times New Roman" w:eastAsia="Times New Roman" w:hAnsi="Times New Roman" w:cs="Times New Roman"/>
          <w:sz w:val="26"/>
          <w:szCs w:val="26"/>
          <w:lang w:eastAsia="pl-PL"/>
        </w:rPr>
        <w:t xml:space="preserve">o ocenach oddziaływania na środowisko, Wójt Gminy Łubianka pismem znak </w:t>
      </w:r>
      <w:r w:rsidR="00735984">
        <w:rPr>
          <w:rFonts w:ascii="Times New Roman" w:eastAsia="Times New Roman" w:hAnsi="Times New Roman" w:cs="Times New Roman"/>
          <w:sz w:val="26"/>
          <w:szCs w:val="26"/>
          <w:lang w:eastAsia="pl-PL"/>
        </w:rPr>
        <w:t>AW.6220.3.2013 z dnia 5</w:t>
      </w:r>
      <w:r w:rsidRPr="00B8466A">
        <w:rPr>
          <w:rFonts w:ascii="Times New Roman" w:eastAsia="Times New Roman" w:hAnsi="Times New Roman" w:cs="Times New Roman"/>
          <w:sz w:val="26"/>
          <w:szCs w:val="26"/>
          <w:lang w:eastAsia="pl-PL"/>
        </w:rPr>
        <w:t>.</w:t>
      </w:r>
      <w:r w:rsidR="00735984">
        <w:rPr>
          <w:rFonts w:ascii="Times New Roman" w:eastAsia="Times New Roman" w:hAnsi="Times New Roman" w:cs="Times New Roman"/>
          <w:sz w:val="26"/>
          <w:szCs w:val="26"/>
          <w:lang w:eastAsia="pl-PL"/>
        </w:rPr>
        <w:t>07</w:t>
      </w:r>
      <w:r w:rsidR="00404A82" w:rsidRPr="00B8466A">
        <w:rPr>
          <w:rFonts w:ascii="Times New Roman" w:eastAsia="Times New Roman" w:hAnsi="Times New Roman" w:cs="Times New Roman"/>
          <w:sz w:val="26"/>
          <w:szCs w:val="26"/>
          <w:lang w:eastAsia="pl-PL"/>
        </w:rPr>
        <w:t>.2013 r. wystąpił do Regionalnego Dyrektora Ochrony Środowiska w Bydgoszczy i Państwowego Powiatowego Inspektora Sanitarnego</w:t>
      </w:r>
      <w:r w:rsidR="00AB7602" w:rsidRPr="00B8466A">
        <w:rPr>
          <w:rFonts w:ascii="Times New Roman" w:eastAsia="Times New Roman" w:hAnsi="Times New Roman" w:cs="Times New Roman"/>
          <w:sz w:val="26"/>
          <w:szCs w:val="26"/>
          <w:lang w:eastAsia="pl-PL"/>
        </w:rPr>
        <w:t xml:space="preserve"> </w:t>
      </w:r>
      <w:r w:rsidR="00404A82" w:rsidRPr="00B8466A">
        <w:rPr>
          <w:rFonts w:ascii="Times New Roman" w:eastAsia="Times New Roman" w:hAnsi="Times New Roman" w:cs="Times New Roman"/>
          <w:sz w:val="26"/>
          <w:szCs w:val="26"/>
          <w:lang w:eastAsia="pl-PL"/>
        </w:rPr>
        <w:t>w Toruniu o wydanie opinii w sprawie obowiązku przeprowadzenia oceny oddziaływania na środowisko przedmiotowej inwestycji.                                           </w:t>
      </w:r>
      <w:r w:rsidR="00404A82" w:rsidRPr="00B8466A">
        <w:rPr>
          <w:rFonts w:ascii="Times New Roman" w:eastAsia="Times New Roman" w:hAnsi="Times New Roman" w:cs="Times New Roman"/>
          <w:sz w:val="26"/>
          <w:szCs w:val="26"/>
          <w:lang w:eastAsia="pl-PL"/>
        </w:rPr>
        <w:br/>
      </w:r>
      <w:r w:rsidR="00AB7602" w:rsidRPr="00B8466A">
        <w:rPr>
          <w:rFonts w:ascii="Times New Roman" w:eastAsia="Times New Roman" w:hAnsi="Times New Roman" w:cs="Times New Roman"/>
          <w:sz w:val="26"/>
          <w:szCs w:val="26"/>
          <w:lang w:eastAsia="pl-PL"/>
        </w:rPr>
        <w:tab/>
      </w:r>
      <w:r w:rsidR="00404A82" w:rsidRPr="00B8466A">
        <w:rPr>
          <w:rFonts w:ascii="Times New Roman" w:eastAsia="Times New Roman" w:hAnsi="Times New Roman" w:cs="Times New Roman"/>
          <w:sz w:val="26"/>
          <w:szCs w:val="26"/>
          <w:lang w:eastAsia="pl-PL"/>
        </w:rPr>
        <w:t>Państwowy Powiatowy Inspektor Sanitarny w To</w:t>
      </w:r>
      <w:r w:rsidR="00735984">
        <w:rPr>
          <w:rFonts w:ascii="Times New Roman" w:eastAsia="Times New Roman" w:hAnsi="Times New Roman" w:cs="Times New Roman"/>
          <w:sz w:val="26"/>
          <w:szCs w:val="26"/>
          <w:lang w:eastAsia="pl-PL"/>
        </w:rPr>
        <w:t>runiu opinią znak N.NZ-402-Łu-62</w:t>
      </w:r>
      <w:r w:rsidR="00591610" w:rsidRPr="00B8466A">
        <w:rPr>
          <w:rFonts w:ascii="Times New Roman" w:eastAsia="Times New Roman" w:hAnsi="Times New Roman" w:cs="Times New Roman"/>
          <w:sz w:val="26"/>
          <w:szCs w:val="26"/>
          <w:lang w:eastAsia="pl-PL"/>
        </w:rPr>
        <w:t>/13</w:t>
      </w:r>
      <w:r w:rsidR="00C50074">
        <w:rPr>
          <w:rFonts w:ascii="Times New Roman" w:eastAsia="Times New Roman" w:hAnsi="Times New Roman" w:cs="Times New Roman"/>
          <w:sz w:val="26"/>
          <w:szCs w:val="26"/>
          <w:lang w:eastAsia="pl-PL"/>
        </w:rPr>
        <w:t xml:space="preserve"> z dnia 25.07</w:t>
      </w:r>
      <w:r w:rsidR="00404A82" w:rsidRPr="00B8466A">
        <w:rPr>
          <w:rFonts w:ascii="Times New Roman" w:eastAsia="Times New Roman" w:hAnsi="Times New Roman" w:cs="Times New Roman"/>
          <w:sz w:val="26"/>
          <w:szCs w:val="26"/>
          <w:lang w:eastAsia="pl-PL"/>
        </w:rPr>
        <w:t xml:space="preserve">.2013r. uznał, że dla powyższego przedsięwzięcia nie ma konieczności przeprowadzenia oceny oddziaływania na środowisko. </w:t>
      </w:r>
    </w:p>
    <w:p w:rsidR="00137C95" w:rsidRPr="00B8466A" w:rsidRDefault="00137C95" w:rsidP="007574EB">
      <w:pPr>
        <w:pStyle w:val="Bezodstpw"/>
        <w:spacing w:line="276" w:lineRule="auto"/>
        <w:jc w:val="both"/>
        <w:rPr>
          <w:rFonts w:ascii="Times New Roman" w:eastAsia="Times New Roman" w:hAnsi="Times New Roman" w:cs="Times New Roman"/>
          <w:sz w:val="26"/>
          <w:szCs w:val="26"/>
          <w:lang w:eastAsia="pl-PL"/>
        </w:rPr>
      </w:pPr>
      <w:r>
        <w:rPr>
          <w:rFonts w:ascii="Times New Roman" w:eastAsia="Times New Roman" w:hAnsi="Times New Roman" w:cs="Times New Roman"/>
          <w:sz w:val="26"/>
          <w:szCs w:val="26"/>
          <w:lang w:eastAsia="pl-PL"/>
        </w:rPr>
        <w:tab/>
      </w:r>
      <w:r w:rsidRPr="00137C95">
        <w:rPr>
          <w:rFonts w:ascii="Times New Roman" w:eastAsia="Times New Roman" w:hAnsi="Times New Roman" w:cs="Times New Roman"/>
          <w:sz w:val="26"/>
          <w:szCs w:val="26"/>
          <w:lang w:eastAsia="pl-PL"/>
        </w:rPr>
        <w:t>Regionalny Dyrektor Ochrony Środowiska w Bydgoszczy wezwał inwestora do uzupełnienia karty informacyjnej przedsięwzięcia. Inwestor uzupełnił kartę informacyjną</w:t>
      </w:r>
      <w:r w:rsidR="008C256D">
        <w:rPr>
          <w:rFonts w:ascii="Times New Roman" w:eastAsia="Times New Roman" w:hAnsi="Times New Roman" w:cs="Times New Roman"/>
          <w:sz w:val="26"/>
          <w:szCs w:val="26"/>
          <w:lang w:eastAsia="pl-PL"/>
        </w:rPr>
        <w:t xml:space="preserve"> </w:t>
      </w:r>
      <w:r w:rsidRPr="00137C95">
        <w:rPr>
          <w:rFonts w:ascii="Times New Roman" w:eastAsia="Times New Roman" w:hAnsi="Times New Roman" w:cs="Times New Roman"/>
          <w:sz w:val="26"/>
          <w:szCs w:val="26"/>
          <w:lang w:eastAsia="pl-PL"/>
        </w:rPr>
        <w:t>zgodnie z otrzymanym wezwaniem.</w:t>
      </w:r>
    </w:p>
    <w:p w:rsidR="00404A82" w:rsidRDefault="00AB7602" w:rsidP="007574EB">
      <w:pPr>
        <w:pStyle w:val="Bezodstpw"/>
        <w:spacing w:line="276" w:lineRule="auto"/>
        <w:jc w:val="both"/>
        <w:rPr>
          <w:rFonts w:ascii="Times New Roman" w:eastAsia="Times New Roman" w:hAnsi="Times New Roman" w:cs="Times New Roman"/>
          <w:sz w:val="26"/>
          <w:szCs w:val="26"/>
          <w:lang w:eastAsia="pl-PL"/>
        </w:rPr>
      </w:pPr>
      <w:r w:rsidRPr="00B8466A">
        <w:rPr>
          <w:rFonts w:ascii="Times New Roman" w:eastAsia="Times New Roman" w:hAnsi="Times New Roman" w:cs="Times New Roman"/>
          <w:sz w:val="26"/>
          <w:szCs w:val="26"/>
          <w:lang w:eastAsia="pl-PL"/>
        </w:rPr>
        <w:tab/>
      </w:r>
      <w:r w:rsidR="00404A82" w:rsidRPr="00B8466A">
        <w:rPr>
          <w:rFonts w:ascii="Times New Roman" w:eastAsia="Times New Roman" w:hAnsi="Times New Roman" w:cs="Times New Roman"/>
          <w:sz w:val="26"/>
          <w:szCs w:val="26"/>
          <w:lang w:eastAsia="pl-PL"/>
        </w:rPr>
        <w:t xml:space="preserve">Regionalny Dyrektor Ochrony Środowiska w Bydgoszczy </w:t>
      </w:r>
      <w:r w:rsidR="00591610" w:rsidRPr="00B8466A">
        <w:rPr>
          <w:rFonts w:ascii="Times New Roman" w:eastAsia="Times New Roman" w:hAnsi="Times New Roman" w:cs="Times New Roman"/>
          <w:sz w:val="26"/>
          <w:szCs w:val="26"/>
          <w:lang w:eastAsia="pl-PL"/>
        </w:rPr>
        <w:t xml:space="preserve">postanowieniem znak </w:t>
      </w:r>
      <w:r w:rsidR="008C256D">
        <w:rPr>
          <w:rFonts w:ascii="Times New Roman" w:eastAsia="Times New Roman" w:hAnsi="Times New Roman" w:cs="Times New Roman"/>
          <w:sz w:val="26"/>
          <w:szCs w:val="26"/>
          <w:lang w:eastAsia="pl-PL"/>
        </w:rPr>
        <w:t>WOO.4240.591</w:t>
      </w:r>
      <w:r w:rsidR="00DE1750" w:rsidRPr="00B8466A">
        <w:rPr>
          <w:rFonts w:ascii="Times New Roman" w:eastAsia="Times New Roman" w:hAnsi="Times New Roman" w:cs="Times New Roman"/>
          <w:sz w:val="26"/>
          <w:szCs w:val="26"/>
          <w:lang w:eastAsia="pl-PL"/>
        </w:rPr>
        <w:t>.2013.PM</w:t>
      </w:r>
      <w:r w:rsidR="008C256D">
        <w:rPr>
          <w:rFonts w:ascii="Times New Roman" w:eastAsia="Times New Roman" w:hAnsi="Times New Roman" w:cs="Times New Roman"/>
          <w:sz w:val="26"/>
          <w:szCs w:val="26"/>
          <w:lang w:eastAsia="pl-PL"/>
        </w:rPr>
        <w:t>.2</w:t>
      </w:r>
      <w:r w:rsidR="00404A82" w:rsidRPr="00B8466A">
        <w:rPr>
          <w:rFonts w:ascii="Times New Roman" w:eastAsia="Times New Roman" w:hAnsi="Times New Roman" w:cs="Times New Roman"/>
          <w:sz w:val="26"/>
          <w:szCs w:val="26"/>
          <w:lang w:eastAsia="pl-PL"/>
        </w:rPr>
        <w:t xml:space="preserve"> z</w:t>
      </w:r>
      <w:r w:rsidR="008C256D">
        <w:rPr>
          <w:rFonts w:ascii="Times New Roman" w:eastAsia="Times New Roman" w:hAnsi="Times New Roman" w:cs="Times New Roman"/>
          <w:sz w:val="26"/>
          <w:szCs w:val="26"/>
          <w:lang w:eastAsia="pl-PL"/>
        </w:rPr>
        <w:t xml:space="preserve"> dnia 7.08</w:t>
      </w:r>
      <w:r w:rsidR="00404A82" w:rsidRPr="00B8466A">
        <w:rPr>
          <w:rFonts w:ascii="Times New Roman" w:eastAsia="Times New Roman" w:hAnsi="Times New Roman" w:cs="Times New Roman"/>
          <w:sz w:val="26"/>
          <w:szCs w:val="26"/>
          <w:lang w:eastAsia="pl-PL"/>
        </w:rPr>
        <w:t xml:space="preserve">.2013r. wyraził opinię, że dla </w:t>
      </w:r>
      <w:r w:rsidR="003710C3" w:rsidRPr="00B8466A">
        <w:rPr>
          <w:rFonts w:ascii="Times New Roman" w:eastAsia="Times New Roman" w:hAnsi="Times New Roman" w:cs="Times New Roman"/>
          <w:sz w:val="26"/>
          <w:szCs w:val="26"/>
          <w:lang w:eastAsia="pl-PL"/>
        </w:rPr>
        <w:t xml:space="preserve">ww. </w:t>
      </w:r>
      <w:r w:rsidR="00404A82" w:rsidRPr="00B8466A">
        <w:rPr>
          <w:rFonts w:ascii="Times New Roman" w:eastAsia="Times New Roman" w:hAnsi="Times New Roman" w:cs="Times New Roman"/>
          <w:sz w:val="26"/>
          <w:szCs w:val="26"/>
          <w:lang w:eastAsia="pl-PL"/>
        </w:rPr>
        <w:t xml:space="preserve">przedsięwzięcia nie istnieje  konieczność przeprowadzenia oceny oddziaływania na środowisko. </w:t>
      </w:r>
    </w:p>
    <w:p w:rsidR="0034205C" w:rsidRPr="00B8466A" w:rsidRDefault="0034205C" w:rsidP="007574EB">
      <w:pPr>
        <w:pStyle w:val="Bezodstpw"/>
        <w:spacing w:line="276" w:lineRule="auto"/>
        <w:jc w:val="both"/>
        <w:rPr>
          <w:rFonts w:ascii="Times New Roman" w:eastAsia="Times New Roman" w:hAnsi="Times New Roman" w:cs="Times New Roman"/>
          <w:sz w:val="26"/>
          <w:szCs w:val="26"/>
          <w:lang w:eastAsia="pl-PL"/>
        </w:rPr>
      </w:pPr>
      <w:r>
        <w:rPr>
          <w:rFonts w:ascii="Times New Roman" w:eastAsia="Times New Roman" w:hAnsi="Times New Roman" w:cs="Times New Roman"/>
          <w:sz w:val="26"/>
          <w:szCs w:val="26"/>
          <w:lang w:eastAsia="pl-PL"/>
        </w:rPr>
        <w:tab/>
      </w:r>
      <w:r w:rsidRPr="00051A32">
        <w:rPr>
          <w:rFonts w:ascii="Times New Roman" w:eastAsia="Times New Roman" w:hAnsi="Times New Roman" w:cs="Times New Roman"/>
          <w:sz w:val="26"/>
          <w:szCs w:val="26"/>
          <w:lang w:eastAsia="pl-PL"/>
        </w:rPr>
        <w:t>Postanowieniem z dnia</w:t>
      </w:r>
      <w:r>
        <w:rPr>
          <w:rFonts w:ascii="Times New Roman" w:eastAsia="Times New Roman" w:hAnsi="Times New Roman" w:cs="Times New Roman"/>
          <w:sz w:val="26"/>
          <w:szCs w:val="26"/>
          <w:lang w:eastAsia="pl-PL"/>
        </w:rPr>
        <w:t xml:space="preserve"> 25</w:t>
      </w:r>
      <w:r w:rsidRPr="00051A32">
        <w:rPr>
          <w:rFonts w:ascii="Times New Roman" w:eastAsia="Times New Roman" w:hAnsi="Times New Roman" w:cs="Times New Roman"/>
          <w:sz w:val="26"/>
          <w:szCs w:val="26"/>
          <w:lang w:eastAsia="pl-PL"/>
        </w:rPr>
        <w:t xml:space="preserve">.10.2013r. znak </w:t>
      </w:r>
      <w:r w:rsidRPr="0034205C">
        <w:rPr>
          <w:rFonts w:ascii="Times New Roman" w:eastAsia="Times New Roman" w:hAnsi="Times New Roman" w:cs="Times New Roman"/>
          <w:sz w:val="26"/>
          <w:szCs w:val="26"/>
          <w:lang w:eastAsia="pl-PL"/>
        </w:rPr>
        <w:t>AW.6220.3.1.2013</w:t>
      </w:r>
      <w:r>
        <w:rPr>
          <w:rFonts w:ascii="Times New Roman" w:eastAsia="Times New Roman" w:hAnsi="Times New Roman" w:cs="Times New Roman"/>
          <w:sz w:val="26"/>
          <w:szCs w:val="26"/>
          <w:lang w:eastAsia="pl-PL"/>
        </w:rPr>
        <w:t xml:space="preserve"> </w:t>
      </w:r>
      <w:r w:rsidRPr="00051A32">
        <w:rPr>
          <w:rFonts w:ascii="Times New Roman" w:eastAsia="Times New Roman" w:hAnsi="Times New Roman" w:cs="Times New Roman"/>
          <w:sz w:val="26"/>
          <w:szCs w:val="26"/>
          <w:lang w:eastAsia="pl-PL"/>
        </w:rPr>
        <w:t>Wójt Gminy Łubianka stwierdził brak potrzeby przeprowadzenia oceny oddziaływania na środowisko dla ww. planowanej inwestycji.</w:t>
      </w:r>
    </w:p>
    <w:p w:rsidR="0035228C" w:rsidRPr="00B8466A" w:rsidRDefault="00AB7602" w:rsidP="007574EB">
      <w:pPr>
        <w:jc w:val="both"/>
        <w:rPr>
          <w:rFonts w:ascii="Times New Roman" w:eastAsia="Times New Roman" w:hAnsi="Times New Roman" w:cs="Times New Roman"/>
          <w:sz w:val="26"/>
          <w:szCs w:val="26"/>
          <w:lang w:eastAsia="pl-PL"/>
        </w:rPr>
      </w:pPr>
      <w:r w:rsidRPr="00B8466A">
        <w:rPr>
          <w:rFonts w:ascii="Times New Roman" w:eastAsia="Times New Roman" w:hAnsi="Times New Roman" w:cs="Times New Roman"/>
          <w:sz w:val="26"/>
          <w:szCs w:val="26"/>
          <w:lang w:eastAsia="pl-PL"/>
        </w:rPr>
        <w:tab/>
      </w:r>
      <w:r w:rsidR="00404A82" w:rsidRPr="00B8466A">
        <w:rPr>
          <w:rFonts w:ascii="Times New Roman" w:eastAsia="Times New Roman" w:hAnsi="Times New Roman" w:cs="Times New Roman"/>
          <w:sz w:val="26"/>
          <w:szCs w:val="26"/>
          <w:lang w:eastAsia="pl-PL"/>
        </w:rPr>
        <w:t xml:space="preserve">Analizując wniosek o wydanie decyzji o środowiskowych uwarunkowaniach wraz z kartą informacyjną przedsięwzięcia pod kątem uwarunkowań związanych </w:t>
      </w:r>
      <w:r w:rsidR="00404A82" w:rsidRPr="00B8466A">
        <w:rPr>
          <w:rFonts w:ascii="Times New Roman" w:eastAsia="Times New Roman" w:hAnsi="Times New Roman" w:cs="Times New Roman"/>
          <w:sz w:val="26"/>
          <w:szCs w:val="26"/>
          <w:lang w:eastAsia="pl-PL"/>
        </w:rPr>
        <w:br/>
        <w:t>z kwalifikowaniem zamierzenia do konieczności przeprowadzenia oceny oddziaływania na środowisko uwzględniono łącznie następujące uwarunkowania wymienione w art. 63 ust. 1 ustawy z dnia 3 października 2008r. o udostępnianiu informacji o środowisku i jego ochronie, udziale społeczeństwa w ochronie środowiska oraz o ocenach oddziaływania na środowisko.</w:t>
      </w:r>
    </w:p>
    <w:p w:rsidR="00EA64D9" w:rsidRPr="00A63E6B" w:rsidRDefault="00EA64D9" w:rsidP="00EA64D9">
      <w:pPr>
        <w:jc w:val="both"/>
        <w:rPr>
          <w:rFonts w:ascii="Times New Roman" w:hAnsi="Times New Roman" w:cs="Times New Roman"/>
          <w:sz w:val="26"/>
          <w:szCs w:val="26"/>
        </w:rPr>
      </w:pPr>
      <w:r>
        <w:rPr>
          <w:rFonts w:ascii="Times New Roman" w:hAnsi="Times New Roman" w:cs="Times New Roman"/>
          <w:sz w:val="26"/>
          <w:szCs w:val="26"/>
        </w:rPr>
        <w:tab/>
      </w:r>
      <w:r w:rsidRPr="00A63E6B">
        <w:rPr>
          <w:rFonts w:ascii="Times New Roman" w:hAnsi="Times New Roman" w:cs="Times New Roman"/>
          <w:sz w:val="26"/>
          <w:szCs w:val="26"/>
        </w:rPr>
        <w:t>Po zapoznaniu się z załączonymi do wniosku dokumentami, w tym kartą informacyjną przedsięwzięcia, uzupełnioną w dniu 29.07.2013r. stwierdzono, że planowana inwestycja jest przedsięwzięciem mogącym potencjalnie znacząco oddziaływać na środowisko, wymienionym § 3 ust. 1 pkt 70 ww. rozporządzenia Rady Ministrów z dnia 9 listopada 2010r.</w:t>
      </w:r>
    </w:p>
    <w:p w:rsidR="00DE1750" w:rsidRPr="00B8466A" w:rsidRDefault="00EA64D9" w:rsidP="00EA64D9">
      <w:pPr>
        <w:jc w:val="both"/>
        <w:rPr>
          <w:rFonts w:ascii="Times New Roman" w:eastAsia="Times New Roman" w:hAnsi="Times New Roman" w:cs="Times New Roman"/>
          <w:sz w:val="26"/>
          <w:szCs w:val="26"/>
          <w:lang w:eastAsia="pl-PL"/>
        </w:rPr>
      </w:pPr>
      <w:r w:rsidRPr="00A63E6B">
        <w:rPr>
          <w:rFonts w:ascii="Times New Roman" w:hAnsi="Times New Roman" w:cs="Times New Roman"/>
          <w:sz w:val="26"/>
          <w:szCs w:val="26"/>
        </w:rPr>
        <w:tab/>
        <w:t>Prace realizowane będą w terenie nie objętym miejscowym planem zagospodarowania przestrzennego. Zgodnie z obowiązującym Studium uwarunkowań i kierunków zagospodarowania przestrzennego gminy Łubianka ww. działka znajduje się w terenach rolnych, a w części północno – zachodniej przeznaczona jest na cele: ,,ZP – parki podworskie wymagające rewaloryzacji/rekonstrukcji”.</w:t>
      </w:r>
    </w:p>
    <w:p w:rsidR="00404A82" w:rsidRPr="00B8466A" w:rsidRDefault="00404A82" w:rsidP="007574EB">
      <w:pPr>
        <w:autoSpaceDE w:val="0"/>
        <w:autoSpaceDN w:val="0"/>
        <w:adjustRightInd w:val="0"/>
        <w:spacing w:after="0" w:line="360" w:lineRule="auto"/>
        <w:ind w:left="360"/>
        <w:jc w:val="both"/>
        <w:rPr>
          <w:rFonts w:ascii="Times New Roman" w:hAnsi="Times New Roman" w:cs="Times New Roman"/>
          <w:b/>
          <w:i/>
          <w:sz w:val="26"/>
          <w:szCs w:val="26"/>
        </w:rPr>
      </w:pPr>
      <w:r w:rsidRPr="00B8466A">
        <w:rPr>
          <w:rFonts w:ascii="Times New Roman" w:hAnsi="Times New Roman" w:cs="Times New Roman"/>
          <w:b/>
          <w:i/>
          <w:sz w:val="26"/>
          <w:szCs w:val="26"/>
        </w:rPr>
        <w:lastRenderedPageBreak/>
        <w:t>Rodzaj i charakterystyka przedsięwzięcia z uwzględnieniem:</w:t>
      </w:r>
    </w:p>
    <w:p w:rsidR="00404A82" w:rsidRPr="00B8466A" w:rsidRDefault="00404A82" w:rsidP="007574EB">
      <w:pPr>
        <w:pStyle w:val="Akapitzlist"/>
        <w:numPr>
          <w:ilvl w:val="0"/>
          <w:numId w:val="12"/>
        </w:numPr>
        <w:adjustRightInd w:val="0"/>
        <w:spacing w:line="360" w:lineRule="auto"/>
        <w:rPr>
          <w:rFonts w:ascii="Times New Roman" w:hAnsi="Times New Roman" w:cs="Times New Roman"/>
          <w:bCs/>
          <w:i/>
          <w:color w:val="auto"/>
          <w:sz w:val="26"/>
          <w:szCs w:val="26"/>
        </w:rPr>
      </w:pPr>
      <w:r w:rsidRPr="00B8466A">
        <w:rPr>
          <w:rFonts w:ascii="Times New Roman" w:hAnsi="Times New Roman" w:cs="Times New Roman"/>
          <w:bCs/>
          <w:i/>
          <w:color w:val="auto"/>
          <w:sz w:val="26"/>
          <w:szCs w:val="26"/>
        </w:rPr>
        <w:t>skali przedsięwzięcia i wielkości zajmowanego terenu oraz ich wzajemnych proporcji</w:t>
      </w:r>
      <w:r w:rsidR="0035228C" w:rsidRPr="00B8466A">
        <w:rPr>
          <w:rFonts w:ascii="Times New Roman" w:hAnsi="Times New Roman" w:cs="Times New Roman"/>
          <w:bCs/>
          <w:i/>
          <w:color w:val="auto"/>
          <w:sz w:val="26"/>
          <w:szCs w:val="26"/>
        </w:rPr>
        <w:t>.</w:t>
      </w:r>
    </w:p>
    <w:p w:rsidR="00573C3E" w:rsidRPr="00A63E6B" w:rsidRDefault="00E21E07" w:rsidP="00573C3E">
      <w:pPr>
        <w:jc w:val="both"/>
        <w:rPr>
          <w:rFonts w:ascii="Times New Roman" w:hAnsi="Times New Roman" w:cs="Times New Roman"/>
          <w:sz w:val="26"/>
          <w:szCs w:val="26"/>
        </w:rPr>
      </w:pPr>
      <w:r w:rsidRPr="00B8466A">
        <w:rPr>
          <w:rFonts w:ascii="Times New Roman" w:hAnsi="Times New Roman" w:cs="Times New Roman"/>
          <w:sz w:val="26"/>
          <w:szCs w:val="26"/>
        </w:rPr>
        <w:tab/>
      </w:r>
      <w:r w:rsidR="00573C3E" w:rsidRPr="00A63E6B">
        <w:rPr>
          <w:rFonts w:ascii="Times New Roman" w:hAnsi="Times New Roman" w:cs="Times New Roman"/>
          <w:sz w:val="26"/>
          <w:szCs w:val="26"/>
        </w:rPr>
        <w:t>Planowane przedsięwzięcie polega na wykonaniu urządzenia wodnego na bazie istniejącego (powstałego w okresie: 08.06.2012r. – 30.06.2012r.) otworu wiertniczego nr 2 z obudową, dla potrzeb ujęcia wód czwartorzędowych. Głębokość otworu rozpoznawczo – eksploatacyjnego wynosi 69,8 m p.p.t., a zasoby eksploatacyjne ustalono na: Q=68,0 m</w:t>
      </w:r>
      <w:r w:rsidR="00573C3E" w:rsidRPr="00A63E6B">
        <w:rPr>
          <w:rFonts w:ascii="Times New Roman" w:hAnsi="Times New Roman" w:cs="Times New Roman"/>
          <w:sz w:val="26"/>
          <w:szCs w:val="26"/>
          <w:vertAlign w:val="superscript"/>
        </w:rPr>
        <w:t>3</w:t>
      </w:r>
      <w:r w:rsidR="00573C3E" w:rsidRPr="00A63E6B">
        <w:rPr>
          <w:rFonts w:ascii="Times New Roman" w:hAnsi="Times New Roman" w:cs="Times New Roman"/>
          <w:sz w:val="26"/>
          <w:szCs w:val="26"/>
        </w:rPr>
        <w:t>/h.</w:t>
      </w:r>
    </w:p>
    <w:p w:rsidR="00573C3E" w:rsidRPr="00A63E6B" w:rsidRDefault="00573C3E" w:rsidP="00573C3E">
      <w:pPr>
        <w:jc w:val="both"/>
        <w:rPr>
          <w:rFonts w:ascii="Times New Roman" w:hAnsi="Times New Roman" w:cs="Times New Roman"/>
          <w:sz w:val="26"/>
          <w:szCs w:val="26"/>
        </w:rPr>
      </w:pPr>
      <w:r w:rsidRPr="00A63E6B">
        <w:rPr>
          <w:rFonts w:ascii="Times New Roman" w:hAnsi="Times New Roman" w:cs="Times New Roman"/>
          <w:sz w:val="26"/>
          <w:szCs w:val="26"/>
        </w:rPr>
        <w:tab/>
        <w:t>Otwór studzienny nr 2 zlokalizowany jest w miejscowości Bierzgłowo, na działce nr 175/8 o powierzchni 11,03ha, której właścicielem jest Wnioskodawca. Wykonanie obudowy otworu spowoduje stałe zajęcie terenu o powierzchni ok. 2 m</w:t>
      </w:r>
      <w:r w:rsidRPr="00A63E6B">
        <w:rPr>
          <w:rFonts w:ascii="Times New Roman" w:hAnsi="Times New Roman" w:cs="Times New Roman"/>
          <w:sz w:val="26"/>
          <w:szCs w:val="26"/>
          <w:vertAlign w:val="superscript"/>
        </w:rPr>
        <w:t>2</w:t>
      </w:r>
      <w:r w:rsidRPr="00A63E6B">
        <w:rPr>
          <w:rFonts w:ascii="Times New Roman" w:hAnsi="Times New Roman" w:cs="Times New Roman"/>
          <w:sz w:val="26"/>
          <w:szCs w:val="26"/>
        </w:rPr>
        <w:t>, natomiast powierzchnia niezbędnego wygrodzenia wyniesie: 8 m x 8 m (łącznie 64 m</w:t>
      </w:r>
      <w:r w:rsidRPr="00A63E6B">
        <w:rPr>
          <w:rFonts w:ascii="Times New Roman" w:hAnsi="Times New Roman" w:cs="Times New Roman"/>
          <w:sz w:val="26"/>
          <w:szCs w:val="26"/>
          <w:vertAlign w:val="superscript"/>
        </w:rPr>
        <w:t>2</w:t>
      </w:r>
      <w:r w:rsidRPr="00A63E6B">
        <w:rPr>
          <w:rFonts w:ascii="Times New Roman" w:hAnsi="Times New Roman" w:cs="Times New Roman"/>
          <w:sz w:val="26"/>
          <w:szCs w:val="26"/>
        </w:rPr>
        <w:t>) w obrębie Bierzgłowo.</w:t>
      </w:r>
    </w:p>
    <w:p w:rsidR="00573C3E" w:rsidRPr="00A63E6B" w:rsidRDefault="00573C3E" w:rsidP="00573C3E">
      <w:pPr>
        <w:jc w:val="both"/>
        <w:rPr>
          <w:rFonts w:ascii="Times New Roman" w:hAnsi="Times New Roman" w:cs="Times New Roman"/>
          <w:sz w:val="26"/>
          <w:szCs w:val="26"/>
        </w:rPr>
      </w:pPr>
      <w:r w:rsidRPr="00A63E6B">
        <w:rPr>
          <w:rFonts w:ascii="Times New Roman" w:hAnsi="Times New Roman" w:cs="Times New Roman"/>
          <w:sz w:val="26"/>
          <w:szCs w:val="26"/>
        </w:rPr>
        <w:tab/>
        <w:t>Woda z ujęcia zostanie wykorzystana do nawadniania pól uprawnych. Ujęcie będzie pracowało sezonowo, w zależności od potrzeb pogodowych i typów upraw. Do nawadniania przewiduje się zarówno działki własne: nr 168 o powierzchni ok. 84 ha, nr 174 – ok. 114 ha i nr 180 – ok. 50 ha, jak również dzierżawione o nr 534/13 – 97ha i 534/22 – ok. 20 ha.</w:t>
      </w:r>
    </w:p>
    <w:p w:rsidR="00404A82" w:rsidRPr="00841817" w:rsidRDefault="00404A82" w:rsidP="007574EB">
      <w:pPr>
        <w:pStyle w:val="Akapitzlist"/>
        <w:numPr>
          <w:ilvl w:val="0"/>
          <w:numId w:val="12"/>
        </w:numPr>
        <w:adjustRightInd w:val="0"/>
        <w:spacing w:line="360" w:lineRule="auto"/>
        <w:rPr>
          <w:rFonts w:ascii="Times New Roman" w:hAnsi="Times New Roman" w:cs="Times New Roman"/>
          <w:bCs/>
          <w:i/>
          <w:color w:val="auto"/>
          <w:sz w:val="26"/>
          <w:szCs w:val="26"/>
        </w:rPr>
      </w:pPr>
      <w:r w:rsidRPr="00841817">
        <w:rPr>
          <w:rFonts w:ascii="Times New Roman" w:hAnsi="Times New Roman" w:cs="Times New Roman"/>
          <w:bCs/>
          <w:i/>
          <w:color w:val="auto"/>
          <w:sz w:val="26"/>
          <w:szCs w:val="26"/>
        </w:rPr>
        <w:t>powiązania z innymi przedsięwzięciami, w szczególno</w:t>
      </w:r>
      <w:r w:rsidR="00DC63AF" w:rsidRPr="00841817">
        <w:rPr>
          <w:rFonts w:ascii="Times New Roman" w:hAnsi="Times New Roman" w:cs="Times New Roman"/>
          <w:bCs/>
          <w:i/>
          <w:color w:val="auto"/>
          <w:sz w:val="26"/>
          <w:szCs w:val="26"/>
        </w:rPr>
        <w:t>ści kumulowania się oddziaływań.</w:t>
      </w:r>
    </w:p>
    <w:p w:rsidR="00404A82" w:rsidRPr="00B8466A" w:rsidRDefault="0035228C" w:rsidP="007574EB">
      <w:pPr>
        <w:pStyle w:val="Bezodstpw"/>
        <w:spacing w:line="276" w:lineRule="auto"/>
        <w:jc w:val="both"/>
        <w:rPr>
          <w:rFonts w:ascii="Times New Roman" w:hAnsi="Times New Roman" w:cs="Times New Roman"/>
          <w:sz w:val="26"/>
          <w:szCs w:val="26"/>
        </w:rPr>
      </w:pPr>
      <w:r w:rsidRPr="00B8466A">
        <w:rPr>
          <w:rFonts w:ascii="Times New Roman" w:hAnsi="Times New Roman" w:cs="Times New Roman"/>
          <w:sz w:val="26"/>
          <w:szCs w:val="26"/>
        </w:rPr>
        <w:tab/>
      </w:r>
      <w:r w:rsidR="00986DC6" w:rsidRPr="001A72BD">
        <w:rPr>
          <w:rFonts w:ascii="Times New Roman" w:hAnsi="Times New Roman" w:cs="Times New Roman"/>
          <w:sz w:val="26"/>
          <w:szCs w:val="26"/>
        </w:rPr>
        <w:t>Po analizie zgromadzonego materiału dowodowego w sprawie, mając na względzie lokalizację inwestycji, nie przewiduje się na danym obszarze wystąpienia skumulowanego oddziaływania.</w:t>
      </w:r>
    </w:p>
    <w:p w:rsidR="00D01766" w:rsidRPr="00B8466A" w:rsidRDefault="00D01766" w:rsidP="007574EB">
      <w:pPr>
        <w:pStyle w:val="Bezodstpw"/>
        <w:spacing w:line="276" w:lineRule="auto"/>
        <w:jc w:val="both"/>
        <w:rPr>
          <w:rFonts w:ascii="Times New Roman" w:hAnsi="Times New Roman" w:cs="Times New Roman"/>
          <w:sz w:val="26"/>
          <w:szCs w:val="26"/>
        </w:rPr>
      </w:pPr>
    </w:p>
    <w:p w:rsidR="00404A82" w:rsidRPr="00B8466A" w:rsidRDefault="00404A82" w:rsidP="007574EB">
      <w:pPr>
        <w:pStyle w:val="Akapitzlist"/>
        <w:numPr>
          <w:ilvl w:val="0"/>
          <w:numId w:val="12"/>
        </w:numPr>
        <w:adjustRightInd w:val="0"/>
        <w:spacing w:line="360" w:lineRule="auto"/>
        <w:rPr>
          <w:rFonts w:ascii="Times New Roman" w:hAnsi="Times New Roman" w:cs="Times New Roman"/>
          <w:bCs/>
          <w:i/>
          <w:color w:val="auto"/>
          <w:sz w:val="26"/>
          <w:szCs w:val="26"/>
        </w:rPr>
      </w:pPr>
      <w:r w:rsidRPr="00B8466A">
        <w:rPr>
          <w:rFonts w:ascii="Times New Roman" w:hAnsi="Times New Roman" w:cs="Times New Roman"/>
          <w:bCs/>
          <w:i/>
          <w:color w:val="auto"/>
          <w:sz w:val="26"/>
          <w:szCs w:val="26"/>
        </w:rPr>
        <w:t>wy</w:t>
      </w:r>
      <w:r w:rsidR="00DC63AF" w:rsidRPr="00B8466A">
        <w:rPr>
          <w:rFonts w:ascii="Times New Roman" w:hAnsi="Times New Roman" w:cs="Times New Roman"/>
          <w:bCs/>
          <w:i/>
          <w:color w:val="auto"/>
          <w:sz w:val="26"/>
          <w:szCs w:val="26"/>
        </w:rPr>
        <w:t>korzystania zasobów naturalnych.</w:t>
      </w:r>
    </w:p>
    <w:p w:rsidR="00EA64D9" w:rsidRPr="00B8466A" w:rsidRDefault="00E21E07" w:rsidP="00EA64D9">
      <w:pPr>
        <w:pStyle w:val="Akapitzlist"/>
        <w:adjustRightInd w:val="0"/>
        <w:spacing w:line="360" w:lineRule="auto"/>
        <w:ind w:left="0" w:firstLine="0"/>
        <w:rPr>
          <w:rFonts w:ascii="Times New Roman" w:hAnsi="Times New Roman" w:cs="Times New Roman"/>
          <w:color w:val="auto"/>
          <w:sz w:val="26"/>
          <w:szCs w:val="26"/>
        </w:rPr>
      </w:pPr>
      <w:r w:rsidRPr="00B8466A">
        <w:rPr>
          <w:rFonts w:ascii="Times New Roman" w:hAnsi="Times New Roman" w:cs="Times New Roman"/>
          <w:color w:val="auto"/>
          <w:sz w:val="26"/>
          <w:szCs w:val="26"/>
        </w:rPr>
        <w:tab/>
      </w:r>
      <w:r w:rsidR="00573C3E" w:rsidRPr="00A63E6B">
        <w:rPr>
          <w:rFonts w:ascii="Times New Roman" w:hAnsi="Times New Roman" w:cs="Times New Roman"/>
          <w:sz w:val="26"/>
          <w:szCs w:val="26"/>
        </w:rPr>
        <w:t>Realizowana inwestycja nie spowoduje ponadnormatywnych uciążliwości w zakresie emisji zanieczyszczeń, wykorzystywania zasobów naturalnych i ochrony przed hałasem oraz zużycia energii elektrycznej i cieplnej.</w:t>
      </w:r>
    </w:p>
    <w:p w:rsidR="00404A82" w:rsidRPr="00B8466A" w:rsidRDefault="00404A82" w:rsidP="007574EB">
      <w:pPr>
        <w:pStyle w:val="Akapitzlist"/>
        <w:numPr>
          <w:ilvl w:val="0"/>
          <w:numId w:val="12"/>
        </w:numPr>
        <w:adjustRightInd w:val="0"/>
        <w:spacing w:line="360" w:lineRule="auto"/>
        <w:rPr>
          <w:rFonts w:ascii="Times New Roman" w:hAnsi="Times New Roman" w:cs="Times New Roman"/>
          <w:i/>
          <w:color w:val="auto"/>
          <w:sz w:val="26"/>
          <w:szCs w:val="26"/>
        </w:rPr>
      </w:pPr>
      <w:r w:rsidRPr="00B8466A">
        <w:rPr>
          <w:rFonts w:ascii="Times New Roman" w:hAnsi="Times New Roman" w:cs="Times New Roman"/>
          <w:i/>
          <w:color w:val="auto"/>
          <w:sz w:val="26"/>
          <w:szCs w:val="26"/>
        </w:rPr>
        <w:t xml:space="preserve">emisji i </w:t>
      </w:r>
      <w:r w:rsidR="0035228C" w:rsidRPr="00B8466A">
        <w:rPr>
          <w:rFonts w:ascii="Times New Roman" w:hAnsi="Times New Roman" w:cs="Times New Roman"/>
          <w:i/>
          <w:color w:val="auto"/>
          <w:sz w:val="26"/>
          <w:szCs w:val="26"/>
        </w:rPr>
        <w:t>wystąpienia innych uciążliwości.</w:t>
      </w:r>
    </w:p>
    <w:p w:rsidR="00C92BFE" w:rsidRPr="00B8466A" w:rsidRDefault="0035228C" w:rsidP="007574EB">
      <w:pPr>
        <w:pStyle w:val="Akapitzlist"/>
        <w:adjustRightInd w:val="0"/>
        <w:spacing w:line="360" w:lineRule="auto"/>
        <w:ind w:left="0" w:firstLine="0"/>
        <w:rPr>
          <w:rFonts w:ascii="Times New Roman" w:hAnsi="Times New Roman" w:cs="Times New Roman"/>
          <w:i/>
          <w:color w:val="auto"/>
          <w:sz w:val="26"/>
          <w:szCs w:val="26"/>
        </w:rPr>
      </w:pPr>
      <w:r w:rsidRPr="00B8466A">
        <w:rPr>
          <w:rFonts w:ascii="Times New Roman" w:eastAsia="Calibri" w:hAnsi="Times New Roman" w:cs="Times New Roman"/>
          <w:color w:val="auto"/>
          <w:sz w:val="26"/>
          <w:szCs w:val="26"/>
        </w:rPr>
        <w:tab/>
      </w:r>
      <w:r w:rsidR="00573C3E" w:rsidRPr="00A63E6B">
        <w:rPr>
          <w:rFonts w:ascii="Times New Roman" w:hAnsi="Times New Roman" w:cs="Times New Roman"/>
          <w:sz w:val="26"/>
          <w:szCs w:val="26"/>
        </w:rPr>
        <w:t>Zamierzenie nie będzie źródłem powstania odpadów, nie przewiduje się również emisji substancji i energii do środowiska. Ziemia wydobyta podczas wykonywanych prac, wbudowana zostanie w niewielki nasyp wokół studni, a ewentualna nadwyżka rozplantowana w sąsiedztwie otworu studziennego.</w:t>
      </w:r>
    </w:p>
    <w:p w:rsidR="00404A82" w:rsidRPr="00B8466A" w:rsidRDefault="00404A82" w:rsidP="007574EB">
      <w:pPr>
        <w:autoSpaceDE w:val="0"/>
        <w:autoSpaceDN w:val="0"/>
        <w:adjustRightInd w:val="0"/>
        <w:spacing w:line="360" w:lineRule="auto"/>
        <w:ind w:left="360"/>
        <w:jc w:val="both"/>
        <w:rPr>
          <w:rFonts w:ascii="Times New Roman" w:hAnsi="Times New Roman" w:cs="Times New Roman"/>
          <w:bCs/>
          <w:i/>
          <w:sz w:val="26"/>
          <w:szCs w:val="26"/>
        </w:rPr>
      </w:pPr>
      <w:r w:rsidRPr="00B8466A">
        <w:rPr>
          <w:rFonts w:ascii="Times New Roman" w:hAnsi="Times New Roman" w:cs="Times New Roman"/>
          <w:bCs/>
          <w:i/>
          <w:sz w:val="26"/>
          <w:szCs w:val="26"/>
        </w:rPr>
        <w:lastRenderedPageBreak/>
        <w:t>e) ryzyka wystąpienia awarii, przy uwzględnieniu używanych substa</w:t>
      </w:r>
      <w:r w:rsidR="0035228C" w:rsidRPr="00B8466A">
        <w:rPr>
          <w:rFonts w:ascii="Times New Roman" w:hAnsi="Times New Roman" w:cs="Times New Roman"/>
          <w:bCs/>
          <w:i/>
          <w:sz w:val="26"/>
          <w:szCs w:val="26"/>
        </w:rPr>
        <w:t>ncji i stosowanych technologii.</w:t>
      </w:r>
      <w:r w:rsidRPr="00B8466A">
        <w:rPr>
          <w:rFonts w:ascii="Times New Roman" w:hAnsi="Times New Roman" w:cs="Times New Roman"/>
          <w:bCs/>
          <w:i/>
          <w:sz w:val="26"/>
          <w:szCs w:val="26"/>
        </w:rPr>
        <w:t xml:space="preserve">    </w:t>
      </w:r>
    </w:p>
    <w:p w:rsidR="00404A82" w:rsidRPr="001A72BD" w:rsidRDefault="00B8466A" w:rsidP="007574EB">
      <w:pPr>
        <w:autoSpaceDE w:val="0"/>
        <w:autoSpaceDN w:val="0"/>
        <w:adjustRightInd w:val="0"/>
        <w:spacing w:line="360" w:lineRule="auto"/>
        <w:jc w:val="both"/>
        <w:rPr>
          <w:rFonts w:ascii="Times New Roman" w:hAnsi="Times New Roman" w:cs="Times New Roman"/>
          <w:bCs/>
          <w:i/>
          <w:sz w:val="26"/>
          <w:szCs w:val="26"/>
        </w:rPr>
      </w:pPr>
      <w:r w:rsidRPr="001A72BD">
        <w:rPr>
          <w:rFonts w:ascii="Times New Roman" w:hAnsi="Times New Roman" w:cs="Times New Roman"/>
          <w:bCs/>
          <w:i/>
          <w:sz w:val="26"/>
          <w:szCs w:val="26"/>
        </w:rPr>
        <w:tab/>
      </w:r>
      <w:r w:rsidR="00404A82" w:rsidRPr="001A72BD">
        <w:rPr>
          <w:rFonts w:ascii="Times New Roman" w:hAnsi="Times New Roman" w:cs="Times New Roman"/>
          <w:bCs/>
          <w:sz w:val="26"/>
          <w:szCs w:val="26"/>
        </w:rPr>
        <w:t xml:space="preserve">Nie przewiduje się ryzyka wystąpienia poważnej awarii. </w:t>
      </w:r>
    </w:p>
    <w:p w:rsidR="00404A82" w:rsidRPr="00B8466A" w:rsidRDefault="00404A82" w:rsidP="007574EB">
      <w:pPr>
        <w:tabs>
          <w:tab w:val="num" w:pos="360"/>
        </w:tabs>
        <w:spacing w:line="360" w:lineRule="auto"/>
        <w:jc w:val="both"/>
        <w:rPr>
          <w:rFonts w:ascii="Times New Roman" w:hAnsi="Times New Roman" w:cs="Times New Roman"/>
          <w:b/>
          <w:i/>
          <w:sz w:val="26"/>
          <w:szCs w:val="26"/>
        </w:rPr>
      </w:pPr>
      <w:r w:rsidRPr="00B8466A">
        <w:rPr>
          <w:rFonts w:ascii="Times New Roman" w:hAnsi="Times New Roman" w:cs="Times New Roman"/>
          <w:b/>
          <w:i/>
          <w:sz w:val="26"/>
          <w:szCs w:val="26"/>
        </w:rPr>
        <w:t>Usytuowanie przedsięwzięcia, z uwzględnieniem możliwego zagrożenia dla środowiska, w szczególności przy istniejącym użytkowaniu terenu, zdolności samooczyszczania się środowiska, i odnawiania się zasobów naturalnych, walorów przyrodniczych i krajobrazowych oraz  uwarunkowań miejscowych planów zagospodarowania przestrzennego – uwzględniające:</w:t>
      </w:r>
    </w:p>
    <w:p w:rsidR="00C80216" w:rsidRPr="00B8466A" w:rsidRDefault="00C80216" w:rsidP="00C80216">
      <w:pPr>
        <w:numPr>
          <w:ilvl w:val="1"/>
          <w:numId w:val="1"/>
        </w:numPr>
        <w:tabs>
          <w:tab w:val="clear" w:pos="1440"/>
        </w:tabs>
        <w:autoSpaceDE w:val="0"/>
        <w:autoSpaceDN w:val="0"/>
        <w:adjustRightInd w:val="0"/>
        <w:spacing w:after="0" w:line="360" w:lineRule="auto"/>
        <w:ind w:left="426" w:firstLine="0"/>
        <w:jc w:val="both"/>
        <w:rPr>
          <w:rFonts w:ascii="Times New Roman" w:hAnsi="Times New Roman" w:cs="Times New Roman"/>
          <w:i/>
          <w:sz w:val="26"/>
          <w:szCs w:val="26"/>
        </w:rPr>
      </w:pPr>
      <w:r w:rsidRPr="00B8466A">
        <w:rPr>
          <w:rFonts w:ascii="Times New Roman" w:hAnsi="Times New Roman" w:cs="Times New Roman"/>
          <w:bCs/>
          <w:i/>
          <w:sz w:val="26"/>
          <w:szCs w:val="26"/>
        </w:rPr>
        <w:t>obszary objęte ochroną, w</w:t>
      </w:r>
      <w:r>
        <w:rPr>
          <w:rFonts w:ascii="Times New Roman" w:hAnsi="Times New Roman" w:cs="Times New Roman"/>
          <w:bCs/>
          <w:i/>
          <w:sz w:val="26"/>
          <w:szCs w:val="26"/>
        </w:rPr>
        <w:t xml:space="preserve"> tym strefy ochronne ujęć wody,</w:t>
      </w:r>
      <w:r w:rsidRPr="00B8466A">
        <w:rPr>
          <w:rFonts w:ascii="Times New Roman" w:hAnsi="Times New Roman" w:cs="Times New Roman"/>
          <w:bCs/>
          <w:i/>
          <w:sz w:val="26"/>
          <w:szCs w:val="26"/>
        </w:rPr>
        <w:t xml:space="preserve"> obszary ochronne zbiorników wód śródlądowych</w:t>
      </w:r>
      <w:r>
        <w:rPr>
          <w:rFonts w:ascii="Times New Roman" w:hAnsi="Times New Roman" w:cs="Times New Roman"/>
          <w:bCs/>
          <w:i/>
          <w:sz w:val="26"/>
          <w:szCs w:val="26"/>
        </w:rPr>
        <w:t xml:space="preserve"> oraz </w:t>
      </w:r>
      <w:r>
        <w:rPr>
          <w:rFonts w:ascii="Times New Roman" w:hAnsi="Times New Roman" w:cs="Times New Roman"/>
          <w:i/>
          <w:sz w:val="26"/>
          <w:szCs w:val="26"/>
        </w:rPr>
        <w:t xml:space="preserve">obszary </w:t>
      </w:r>
      <w:proofErr w:type="spellStart"/>
      <w:r>
        <w:rPr>
          <w:rFonts w:ascii="Times New Roman" w:hAnsi="Times New Roman" w:cs="Times New Roman"/>
          <w:i/>
          <w:sz w:val="26"/>
          <w:szCs w:val="26"/>
        </w:rPr>
        <w:t>wodno</w:t>
      </w:r>
      <w:proofErr w:type="spellEnd"/>
      <w:r>
        <w:rPr>
          <w:rFonts w:ascii="Times New Roman" w:hAnsi="Times New Roman" w:cs="Times New Roman"/>
          <w:i/>
          <w:sz w:val="26"/>
          <w:szCs w:val="26"/>
        </w:rPr>
        <w:t xml:space="preserve"> – błotne i </w:t>
      </w:r>
      <w:r w:rsidRPr="00B8466A">
        <w:rPr>
          <w:rFonts w:ascii="Times New Roman" w:hAnsi="Times New Roman" w:cs="Times New Roman"/>
          <w:i/>
          <w:sz w:val="26"/>
          <w:szCs w:val="26"/>
        </w:rPr>
        <w:t xml:space="preserve"> inne obszary o płytkim zaleganiu wód podziemnych </w:t>
      </w:r>
    </w:p>
    <w:p w:rsidR="00C80216" w:rsidRPr="00C80216" w:rsidRDefault="00C80216" w:rsidP="00C80216">
      <w:pPr>
        <w:pStyle w:val="Akapitzlist"/>
        <w:ind w:left="0" w:firstLine="0"/>
        <w:rPr>
          <w:rFonts w:ascii="Times New Roman" w:hAnsi="Times New Roman" w:cs="Times New Roman"/>
          <w:sz w:val="26"/>
          <w:szCs w:val="26"/>
        </w:rPr>
      </w:pPr>
      <w:r>
        <w:rPr>
          <w:rFonts w:ascii="Times New Roman" w:hAnsi="Times New Roman" w:cs="Times New Roman"/>
          <w:sz w:val="26"/>
          <w:szCs w:val="26"/>
        </w:rPr>
        <w:tab/>
      </w:r>
      <w:r w:rsidRPr="00C80216">
        <w:rPr>
          <w:rFonts w:ascii="Times New Roman" w:hAnsi="Times New Roman" w:cs="Times New Roman"/>
          <w:sz w:val="26"/>
          <w:szCs w:val="26"/>
        </w:rPr>
        <w:t>W rejonie planowanej inwestycji budowa geologiczna jest rozpoznana w obrębie utworów czwartorzędowych do głębokości 65 m i 69,8 m. Utwory czwartorzędowe wykształcone są w postaci naprzemianległych warstw glin zwałowych, mułków oraz osadów piaszczysto – żwirowych. Utwory czwartorzędowe zalegają w rejonie ujęcia na trzeciorzędowych odsadach miocenu, wykształconych w facjach ilasto – mułkowych. Czwartorzędowy poziom wodonośny jest stosunkowo dobrze chroniony, poprzez odizolowanie go od powierzchni warstwą glin zwałowych, mułku ilastego i piasku o miąższości 47 m.</w:t>
      </w:r>
    </w:p>
    <w:p w:rsidR="00C80216" w:rsidRPr="00C80216" w:rsidRDefault="00C80216" w:rsidP="00C80216">
      <w:pPr>
        <w:pStyle w:val="Akapitzlist"/>
        <w:ind w:left="0" w:firstLine="0"/>
        <w:rPr>
          <w:rFonts w:ascii="Times New Roman" w:hAnsi="Times New Roman" w:cs="Times New Roman"/>
          <w:sz w:val="26"/>
          <w:szCs w:val="26"/>
        </w:rPr>
      </w:pPr>
      <w:r w:rsidRPr="00C80216">
        <w:rPr>
          <w:rFonts w:ascii="Times New Roman" w:hAnsi="Times New Roman" w:cs="Times New Roman"/>
          <w:sz w:val="26"/>
          <w:szCs w:val="26"/>
        </w:rPr>
        <w:tab/>
        <w:t>Przedsięwzięcie zlokalizowane jest w obszarze dorzecza Wisły, dla którego opracowano Plan gospodarowania wodami na obszarze dorzecza Wisły, przyjęty Uchwałą Rady Ministrów z dnia 22 lutego 2011r.(M.P. z dnia 21 czerwca 2011r.,Nr 49, poz. 549).</w:t>
      </w:r>
    </w:p>
    <w:p w:rsidR="00C80216" w:rsidRPr="00C80216" w:rsidRDefault="00C80216" w:rsidP="00C80216">
      <w:pPr>
        <w:pStyle w:val="Akapitzlist"/>
        <w:ind w:left="0" w:firstLine="0"/>
        <w:rPr>
          <w:rFonts w:ascii="Times New Roman" w:hAnsi="Times New Roman" w:cs="Times New Roman"/>
          <w:sz w:val="26"/>
          <w:szCs w:val="26"/>
        </w:rPr>
      </w:pPr>
      <w:r w:rsidRPr="00C80216">
        <w:rPr>
          <w:rFonts w:ascii="Times New Roman" w:hAnsi="Times New Roman" w:cs="Times New Roman"/>
          <w:sz w:val="26"/>
          <w:szCs w:val="26"/>
        </w:rPr>
        <w:tab/>
        <w:t>Inwestycja znajduje się w obszarze jednolitej części wód podziemnych, oznaczonym europejskim kodem PLGW240040 (</w:t>
      </w:r>
      <w:proofErr w:type="spellStart"/>
      <w:r w:rsidRPr="00C80216">
        <w:rPr>
          <w:rFonts w:ascii="Times New Roman" w:hAnsi="Times New Roman" w:cs="Times New Roman"/>
          <w:sz w:val="26"/>
          <w:szCs w:val="26"/>
        </w:rPr>
        <w:t>JCWPd</w:t>
      </w:r>
      <w:proofErr w:type="spellEnd"/>
      <w:r w:rsidRPr="00C80216">
        <w:rPr>
          <w:rFonts w:ascii="Times New Roman" w:hAnsi="Times New Roman" w:cs="Times New Roman"/>
          <w:sz w:val="26"/>
          <w:szCs w:val="26"/>
        </w:rPr>
        <w:t xml:space="preserve"> Nr 40), zaliczonym do regionu wodnego Dolnej Wisły. W ww. planie, zgodnie z rozporządzeniem Ministra Środowiska z dnia 23 lipca 2008r. w sprawie kryteriów i sposobu oceny stanu wód podziemnych (Dz. U. Nr 143, poz. 896), stany ilościowy i chemiczny tej </w:t>
      </w:r>
      <w:proofErr w:type="spellStart"/>
      <w:r w:rsidRPr="00C80216">
        <w:rPr>
          <w:rFonts w:ascii="Times New Roman" w:hAnsi="Times New Roman" w:cs="Times New Roman"/>
          <w:sz w:val="26"/>
          <w:szCs w:val="26"/>
        </w:rPr>
        <w:t>JCWPd</w:t>
      </w:r>
      <w:proofErr w:type="spellEnd"/>
      <w:r w:rsidRPr="00C80216">
        <w:rPr>
          <w:rFonts w:ascii="Times New Roman" w:hAnsi="Times New Roman" w:cs="Times New Roman"/>
          <w:sz w:val="26"/>
          <w:szCs w:val="26"/>
        </w:rPr>
        <w:t xml:space="preserve"> oceniono jako dobry. Rozpatrywana jednolita część wód podziemnych nie jest zagrożona ryzykiem nieosiągnięcia celów środowiskowych, tj. utrzymania co najmniej dobrego stanu ilościowego i chemicznego wód podziemnych.</w:t>
      </w:r>
    </w:p>
    <w:p w:rsidR="00C80216" w:rsidRPr="00C80216" w:rsidRDefault="00C80216" w:rsidP="00C80216">
      <w:pPr>
        <w:pStyle w:val="Akapitzlist"/>
        <w:ind w:left="0" w:firstLine="0"/>
        <w:rPr>
          <w:rFonts w:ascii="Times New Roman" w:hAnsi="Times New Roman" w:cs="Times New Roman"/>
          <w:sz w:val="26"/>
          <w:szCs w:val="26"/>
        </w:rPr>
      </w:pPr>
      <w:r w:rsidRPr="00C80216">
        <w:rPr>
          <w:rFonts w:ascii="Times New Roman" w:hAnsi="Times New Roman" w:cs="Times New Roman"/>
          <w:sz w:val="26"/>
          <w:szCs w:val="26"/>
        </w:rPr>
        <w:lastRenderedPageBreak/>
        <w:tab/>
        <w:t>Przedsięwzięcie znajduje się w obszarze jednolitej części wód powierzchniowych rzecznych oznaczonym europejskim kodem PLRW200017291649 - ,,Dopływ z Siemonia”, zaliczonym do regionu wodnego Dolnej Wisły. W ww. planie, zgodnie z rozporządzeniem Ministra Środowiska z dnia 9 listopada 2011r. w sprawie klasyfikacji stanu ekologicznego, potencjału ekologicznego i stanu chemicznego jednolitych części wód powierzchniowych (Dz. U. Nr 258,poz. 1549), stan tej naturalnej części wód powierzchniowych rzecznych oceniono jako zły. Rozpatrywana część wód jest zagrożona ryzykiem nieosiągnięcia celów środowiskowych, tj. osiągnięcia lub utrzymania co najmniej dobrego potencjału ekologicznego i stanu chemicznego wód powierzchniowych do roku 2015. Nie ustalono derogacji dla wymienionego obszaru.</w:t>
      </w:r>
    </w:p>
    <w:p w:rsidR="00C80216" w:rsidRPr="00C80216" w:rsidRDefault="00C80216" w:rsidP="00C80216">
      <w:pPr>
        <w:pStyle w:val="Akapitzlist"/>
        <w:ind w:left="0" w:firstLine="0"/>
        <w:rPr>
          <w:rFonts w:ascii="Times New Roman" w:hAnsi="Times New Roman" w:cs="Times New Roman"/>
          <w:sz w:val="26"/>
          <w:szCs w:val="26"/>
        </w:rPr>
      </w:pPr>
      <w:r w:rsidRPr="00C80216">
        <w:rPr>
          <w:rFonts w:ascii="Times New Roman" w:hAnsi="Times New Roman" w:cs="Times New Roman"/>
          <w:sz w:val="26"/>
          <w:szCs w:val="26"/>
        </w:rPr>
        <w:tab/>
        <w:t>Planowane zamierzenie nie wpłynie negatywnie na wymienione cele środowiskowe JCWP, bowiem jego realizacja i eksploatacja nie będzie stanowiła źródła potencjalnych zanieczyszczeń wód powierzchniowych substancjami priorytetowymi lub szczególnie szkodliwymi dla środowiska wodnego.</w:t>
      </w:r>
    </w:p>
    <w:p w:rsidR="00C80216" w:rsidRDefault="00C80216" w:rsidP="00C80216">
      <w:pPr>
        <w:rPr>
          <w:rFonts w:ascii="Times New Roman" w:hAnsi="Times New Roman" w:cs="Times New Roman"/>
          <w:sz w:val="26"/>
          <w:szCs w:val="26"/>
        </w:rPr>
      </w:pPr>
      <w:r w:rsidRPr="00C80216">
        <w:rPr>
          <w:rFonts w:ascii="Times New Roman" w:hAnsi="Times New Roman" w:cs="Times New Roman"/>
          <w:sz w:val="26"/>
          <w:szCs w:val="26"/>
        </w:rPr>
        <w:tab/>
        <w:t>Zasięg oddziaływania ujęcia jest niewielki ze względu na korzystne warunki dopływu wody. Przy poborze wody w ustalonej ilości 68m</w:t>
      </w:r>
      <w:r w:rsidRPr="00C80216">
        <w:rPr>
          <w:rFonts w:ascii="Times New Roman" w:hAnsi="Times New Roman" w:cs="Times New Roman"/>
          <w:sz w:val="26"/>
          <w:szCs w:val="26"/>
          <w:vertAlign w:val="superscript"/>
        </w:rPr>
        <w:t>3</w:t>
      </w:r>
      <w:r w:rsidRPr="00C80216">
        <w:rPr>
          <w:rFonts w:ascii="Times New Roman" w:hAnsi="Times New Roman" w:cs="Times New Roman"/>
          <w:sz w:val="26"/>
          <w:szCs w:val="26"/>
        </w:rPr>
        <w:t>/h, wielkość leja depresji wynosi 1,7m, a jego zasięg ustalony został na R = 123m. Średnie dobowe zużycie wody dla gospodarstwa wyliczono w wysokości 400m</w:t>
      </w:r>
      <w:r w:rsidRPr="00C80216">
        <w:rPr>
          <w:rFonts w:ascii="Times New Roman" w:hAnsi="Times New Roman" w:cs="Times New Roman"/>
          <w:sz w:val="26"/>
          <w:szCs w:val="26"/>
          <w:vertAlign w:val="superscript"/>
        </w:rPr>
        <w:t>3</w:t>
      </w:r>
      <w:r w:rsidRPr="00C80216">
        <w:rPr>
          <w:rFonts w:ascii="Times New Roman" w:hAnsi="Times New Roman" w:cs="Times New Roman"/>
          <w:sz w:val="26"/>
          <w:szCs w:val="26"/>
        </w:rPr>
        <w:t>, co pozwala określić godzinowe zapotrzebowanie w wysokości ok. 17,0m</w:t>
      </w:r>
      <w:r w:rsidRPr="00C80216">
        <w:rPr>
          <w:rFonts w:ascii="Times New Roman" w:hAnsi="Times New Roman" w:cs="Times New Roman"/>
          <w:sz w:val="26"/>
          <w:szCs w:val="26"/>
          <w:vertAlign w:val="superscript"/>
        </w:rPr>
        <w:t>3</w:t>
      </w:r>
      <w:r w:rsidRPr="00C80216">
        <w:rPr>
          <w:rFonts w:ascii="Times New Roman" w:hAnsi="Times New Roman" w:cs="Times New Roman"/>
          <w:sz w:val="26"/>
          <w:szCs w:val="26"/>
        </w:rPr>
        <w:t>. Wielkość i zasięg leja depresji, przy wskazanym zapotrzebowaniu są niewielkie. Miejsce przedsięwzięcia zlokalizowane jest głównie wśród terenów należących do Wnioskodawcy, który nie planuje w najbliższym czasie budowania nowych ujęć wody.</w:t>
      </w:r>
    </w:p>
    <w:p w:rsidR="00C80216" w:rsidRPr="00C80216" w:rsidRDefault="00C80216" w:rsidP="00C80216">
      <w:pPr>
        <w:rPr>
          <w:rFonts w:ascii="Times New Roman" w:hAnsi="Times New Roman" w:cs="Times New Roman"/>
          <w:sz w:val="26"/>
          <w:szCs w:val="26"/>
        </w:rPr>
      </w:pPr>
      <w:r w:rsidRPr="00C80216">
        <w:rPr>
          <w:rFonts w:ascii="Times New Roman" w:hAnsi="Times New Roman" w:cs="Times New Roman"/>
          <w:sz w:val="26"/>
          <w:szCs w:val="26"/>
        </w:rPr>
        <w:tab/>
        <w:t>Na podstawie przedłożonej dokumentacji stwierdzono, iż zarówno wyniku realizacji, jak i eksploatacji przedmiotowe zamierzenie nie wpłynie na ryzyko nieosiągnięcia celów środowiskowych zawartych w Planie gospodarowania wodami na obszarze dorzecza Wisły.</w:t>
      </w:r>
    </w:p>
    <w:p w:rsidR="00404A82" w:rsidRPr="00B8466A" w:rsidRDefault="007574EB" w:rsidP="001A72BD">
      <w:pPr>
        <w:tabs>
          <w:tab w:val="num" w:pos="0"/>
        </w:tabs>
        <w:autoSpaceDE w:val="0"/>
        <w:autoSpaceDN w:val="0"/>
        <w:adjustRightInd w:val="0"/>
        <w:spacing w:after="0" w:line="360" w:lineRule="auto"/>
        <w:jc w:val="both"/>
        <w:rPr>
          <w:rFonts w:ascii="Times New Roman" w:hAnsi="Times New Roman" w:cs="Times New Roman"/>
          <w:bCs/>
          <w:i/>
          <w:sz w:val="26"/>
          <w:szCs w:val="26"/>
        </w:rPr>
      </w:pPr>
      <w:r>
        <w:rPr>
          <w:rFonts w:ascii="Times New Roman" w:hAnsi="Times New Roman" w:cs="Times New Roman"/>
          <w:sz w:val="26"/>
          <w:szCs w:val="26"/>
        </w:rPr>
        <w:tab/>
      </w:r>
      <w:r w:rsidR="00E92F11" w:rsidRPr="00B8466A">
        <w:rPr>
          <w:rFonts w:ascii="Times New Roman" w:hAnsi="Times New Roman" w:cs="Times New Roman"/>
          <w:bCs/>
          <w:i/>
          <w:sz w:val="26"/>
          <w:szCs w:val="26"/>
        </w:rPr>
        <w:t>b) obszary wybrzeży.</w:t>
      </w:r>
    </w:p>
    <w:p w:rsidR="00404A82" w:rsidRPr="00B8466A" w:rsidRDefault="00E92F11" w:rsidP="007574EB">
      <w:pPr>
        <w:autoSpaceDE w:val="0"/>
        <w:autoSpaceDN w:val="0"/>
        <w:adjustRightInd w:val="0"/>
        <w:spacing w:line="360" w:lineRule="auto"/>
        <w:jc w:val="both"/>
        <w:rPr>
          <w:rFonts w:ascii="Times New Roman" w:hAnsi="Times New Roman" w:cs="Times New Roman"/>
          <w:bCs/>
          <w:sz w:val="26"/>
          <w:szCs w:val="26"/>
        </w:rPr>
      </w:pPr>
      <w:r w:rsidRPr="00B8466A">
        <w:rPr>
          <w:rFonts w:ascii="Times New Roman" w:hAnsi="Times New Roman" w:cs="Times New Roman"/>
          <w:bCs/>
          <w:sz w:val="26"/>
          <w:szCs w:val="26"/>
        </w:rPr>
        <w:tab/>
      </w:r>
      <w:r w:rsidR="00404A82" w:rsidRPr="00B8466A">
        <w:rPr>
          <w:rFonts w:ascii="Times New Roman" w:hAnsi="Times New Roman" w:cs="Times New Roman"/>
          <w:bCs/>
          <w:sz w:val="26"/>
          <w:szCs w:val="26"/>
        </w:rPr>
        <w:t>Brak obszarów.</w:t>
      </w:r>
    </w:p>
    <w:p w:rsidR="00404A82" w:rsidRPr="00B8466A" w:rsidRDefault="00E92F11" w:rsidP="007574EB">
      <w:pPr>
        <w:numPr>
          <w:ilvl w:val="0"/>
          <w:numId w:val="2"/>
        </w:numPr>
        <w:autoSpaceDE w:val="0"/>
        <w:autoSpaceDN w:val="0"/>
        <w:adjustRightInd w:val="0"/>
        <w:spacing w:after="0" w:line="360" w:lineRule="auto"/>
        <w:jc w:val="both"/>
        <w:rPr>
          <w:rFonts w:ascii="Times New Roman" w:hAnsi="Times New Roman" w:cs="Times New Roman"/>
          <w:bCs/>
          <w:i/>
          <w:sz w:val="26"/>
          <w:szCs w:val="26"/>
        </w:rPr>
      </w:pPr>
      <w:r w:rsidRPr="00B8466A">
        <w:rPr>
          <w:rFonts w:ascii="Times New Roman" w:hAnsi="Times New Roman" w:cs="Times New Roman"/>
          <w:bCs/>
          <w:i/>
          <w:sz w:val="26"/>
          <w:szCs w:val="26"/>
        </w:rPr>
        <w:t>obszary górskie lub leśne.</w:t>
      </w:r>
    </w:p>
    <w:p w:rsidR="00404A82" w:rsidRPr="00B8466A" w:rsidRDefault="00E92F11" w:rsidP="007574EB">
      <w:pPr>
        <w:autoSpaceDE w:val="0"/>
        <w:autoSpaceDN w:val="0"/>
        <w:adjustRightInd w:val="0"/>
        <w:spacing w:line="360" w:lineRule="auto"/>
        <w:jc w:val="both"/>
        <w:rPr>
          <w:rFonts w:ascii="Times New Roman" w:hAnsi="Times New Roman" w:cs="Times New Roman"/>
          <w:bCs/>
          <w:sz w:val="26"/>
          <w:szCs w:val="26"/>
        </w:rPr>
      </w:pPr>
      <w:r w:rsidRPr="00B8466A">
        <w:rPr>
          <w:rFonts w:ascii="Times New Roman" w:hAnsi="Times New Roman" w:cs="Times New Roman"/>
          <w:bCs/>
          <w:sz w:val="26"/>
          <w:szCs w:val="26"/>
        </w:rPr>
        <w:tab/>
      </w:r>
      <w:r w:rsidR="00404A82" w:rsidRPr="00B8466A">
        <w:rPr>
          <w:rFonts w:ascii="Times New Roman" w:hAnsi="Times New Roman" w:cs="Times New Roman"/>
          <w:bCs/>
          <w:sz w:val="26"/>
          <w:szCs w:val="26"/>
        </w:rPr>
        <w:t>Brak obszarów.</w:t>
      </w:r>
      <w:r w:rsidR="002E4B58" w:rsidRPr="00B8466A">
        <w:rPr>
          <w:rFonts w:ascii="Times New Roman" w:hAnsi="Times New Roman" w:cs="Times New Roman"/>
          <w:bCs/>
          <w:sz w:val="26"/>
          <w:szCs w:val="26"/>
        </w:rPr>
        <w:t xml:space="preserve"> </w:t>
      </w:r>
      <w:r w:rsidRPr="00B8466A">
        <w:rPr>
          <w:rFonts w:ascii="Times New Roman" w:hAnsi="Times New Roman" w:cs="Times New Roman"/>
          <w:bCs/>
          <w:sz w:val="26"/>
          <w:szCs w:val="26"/>
        </w:rPr>
        <w:tab/>
      </w:r>
      <w:r w:rsidR="00404A82" w:rsidRPr="00B8466A">
        <w:rPr>
          <w:rFonts w:ascii="Times New Roman" w:hAnsi="Times New Roman" w:cs="Times New Roman"/>
          <w:bCs/>
          <w:sz w:val="26"/>
          <w:szCs w:val="26"/>
        </w:rPr>
        <w:t xml:space="preserve"> </w:t>
      </w:r>
    </w:p>
    <w:p w:rsidR="00034B66" w:rsidRPr="00B8466A" w:rsidRDefault="00404A82" w:rsidP="007574EB">
      <w:pPr>
        <w:numPr>
          <w:ilvl w:val="0"/>
          <w:numId w:val="2"/>
        </w:numPr>
        <w:autoSpaceDE w:val="0"/>
        <w:autoSpaceDN w:val="0"/>
        <w:adjustRightInd w:val="0"/>
        <w:spacing w:after="0" w:line="360" w:lineRule="auto"/>
        <w:jc w:val="both"/>
        <w:rPr>
          <w:rFonts w:ascii="Times New Roman" w:hAnsi="Times New Roman" w:cs="Times New Roman"/>
          <w:bCs/>
          <w:i/>
          <w:sz w:val="26"/>
          <w:szCs w:val="26"/>
        </w:rPr>
      </w:pPr>
      <w:r w:rsidRPr="00B8466A">
        <w:rPr>
          <w:rFonts w:ascii="Times New Roman" w:hAnsi="Times New Roman" w:cs="Times New Roman"/>
          <w:bCs/>
          <w:i/>
          <w:sz w:val="26"/>
          <w:szCs w:val="26"/>
        </w:rPr>
        <w:lastRenderedPageBreak/>
        <w:t>obszary wymagając specjalnej ochrony ze względu na występowanie gatunków roślin i zwierząt oraz ich siedlisk przyrodniczych objętych ochroną, w tym obszary sieci Natura 2000 oraz p</w:t>
      </w:r>
      <w:r w:rsidR="00034B66" w:rsidRPr="00B8466A">
        <w:rPr>
          <w:rFonts w:ascii="Times New Roman" w:hAnsi="Times New Roman" w:cs="Times New Roman"/>
          <w:bCs/>
          <w:i/>
          <w:sz w:val="26"/>
          <w:szCs w:val="26"/>
        </w:rPr>
        <w:t>ozostałe formy ochrony przyrody.</w:t>
      </w:r>
    </w:p>
    <w:p w:rsidR="00404A82" w:rsidRDefault="00E92F11" w:rsidP="007574EB">
      <w:pPr>
        <w:pStyle w:val="Bezodstpw"/>
        <w:spacing w:line="276" w:lineRule="auto"/>
        <w:jc w:val="both"/>
        <w:rPr>
          <w:rFonts w:ascii="Times New Roman" w:hAnsi="Times New Roman" w:cs="Times New Roman"/>
          <w:sz w:val="26"/>
          <w:szCs w:val="26"/>
        </w:rPr>
      </w:pPr>
      <w:r w:rsidRPr="00B8466A">
        <w:rPr>
          <w:rFonts w:ascii="Times New Roman" w:hAnsi="Times New Roman" w:cs="Times New Roman"/>
          <w:sz w:val="26"/>
          <w:szCs w:val="26"/>
        </w:rPr>
        <w:tab/>
      </w:r>
      <w:r w:rsidR="00573C3E" w:rsidRPr="00A63E6B">
        <w:rPr>
          <w:rFonts w:ascii="Times New Roman" w:hAnsi="Times New Roman" w:cs="Times New Roman"/>
          <w:sz w:val="26"/>
          <w:szCs w:val="26"/>
        </w:rPr>
        <w:t xml:space="preserve">Projektowana inwestycja zlokalizowana jest poza obszarami poddanymi ochronie prawnej z tytułu ustawy z dnia 16 kwietnia 2004 roku o ochronie przyrody (Dz. U. z 2013 r. poz. 627, z </w:t>
      </w:r>
      <w:proofErr w:type="spellStart"/>
      <w:r w:rsidR="00573C3E" w:rsidRPr="00A63E6B">
        <w:rPr>
          <w:rFonts w:ascii="Times New Roman" w:hAnsi="Times New Roman" w:cs="Times New Roman"/>
          <w:sz w:val="26"/>
          <w:szCs w:val="26"/>
        </w:rPr>
        <w:t>późn</w:t>
      </w:r>
      <w:proofErr w:type="spellEnd"/>
      <w:r w:rsidR="00573C3E" w:rsidRPr="00A63E6B">
        <w:rPr>
          <w:rFonts w:ascii="Times New Roman" w:hAnsi="Times New Roman" w:cs="Times New Roman"/>
          <w:sz w:val="26"/>
          <w:szCs w:val="26"/>
        </w:rPr>
        <w:t>. zm.), w tym poza wyznaczonymi mającymi znaczenie dla Wspólnoty i projektowanymi przekazywanymi do Komisji  Europejskiej obszarami Natura 2000.</w:t>
      </w:r>
    </w:p>
    <w:p w:rsidR="00930E11" w:rsidRPr="00B8466A" w:rsidRDefault="00930E11" w:rsidP="007574EB">
      <w:pPr>
        <w:pStyle w:val="Bezodstpw"/>
        <w:spacing w:line="276" w:lineRule="auto"/>
        <w:jc w:val="both"/>
        <w:rPr>
          <w:rFonts w:ascii="Times New Roman" w:hAnsi="Times New Roman" w:cs="Times New Roman"/>
          <w:iCs/>
          <w:spacing w:val="-7"/>
          <w:sz w:val="26"/>
          <w:szCs w:val="26"/>
        </w:rPr>
      </w:pPr>
    </w:p>
    <w:p w:rsidR="00404A82" w:rsidRPr="00B8466A" w:rsidRDefault="00404A82" w:rsidP="007574EB">
      <w:pPr>
        <w:numPr>
          <w:ilvl w:val="0"/>
          <w:numId w:val="2"/>
        </w:numPr>
        <w:autoSpaceDE w:val="0"/>
        <w:autoSpaceDN w:val="0"/>
        <w:adjustRightInd w:val="0"/>
        <w:spacing w:after="0" w:line="360" w:lineRule="auto"/>
        <w:jc w:val="both"/>
        <w:rPr>
          <w:rFonts w:ascii="Times New Roman" w:hAnsi="Times New Roman" w:cs="Times New Roman"/>
          <w:bCs/>
          <w:i/>
          <w:sz w:val="26"/>
          <w:szCs w:val="26"/>
        </w:rPr>
      </w:pPr>
      <w:r w:rsidRPr="00B8466A">
        <w:rPr>
          <w:rFonts w:ascii="Times New Roman" w:hAnsi="Times New Roman" w:cs="Times New Roman"/>
          <w:bCs/>
          <w:i/>
          <w:sz w:val="26"/>
          <w:szCs w:val="26"/>
        </w:rPr>
        <w:t xml:space="preserve">obszary, na których standardy jakości </w:t>
      </w:r>
      <w:r w:rsidR="00E92F11" w:rsidRPr="00B8466A">
        <w:rPr>
          <w:rFonts w:ascii="Times New Roman" w:hAnsi="Times New Roman" w:cs="Times New Roman"/>
          <w:bCs/>
          <w:i/>
          <w:sz w:val="26"/>
          <w:szCs w:val="26"/>
        </w:rPr>
        <w:t>środowiska zostały przekroczone.</w:t>
      </w:r>
    </w:p>
    <w:p w:rsidR="00404A82" w:rsidRPr="00B8466A" w:rsidRDefault="00E92F11" w:rsidP="007574EB">
      <w:pPr>
        <w:autoSpaceDE w:val="0"/>
        <w:autoSpaceDN w:val="0"/>
        <w:adjustRightInd w:val="0"/>
        <w:spacing w:line="360" w:lineRule="auto"/>
        <w:jc w:val="both"/>
        <w:rPr>
          <w:rFonts w:ascii="Times New Roman" w:hAnsi="Times New Roman" w:cs="Times New Roman"/>
          <w:bCs/>
          <w:sz w:val="26"/>
          <w:szCs w:val="26"/>
        </w:rPr>
      </w:pPr>
      <w:r w:rsidRPr="00B8466A">
        <w:rPr>
          <w:rFonts w:ascii="Times New Roman" w:hAnsi="Times New Roman" w:cs="Times New Roman"/>
          <w:bCs/>
          <w:sz w:val="26"/>
          <w:szCs w:val="26"/>
        </w:rPr>
        <w:tab/>
      </w:r>
      <w:r w:rsidR="00C80216">
        <w:rPr>
          <w:rFonts w:ascii="Times New Roman" w:hAnsi="Times New Roman" w:cs="Times New Roman"/>
          <w:bCs/>
          <w:sz w:val="26"/>
          <w:szCs w:val="26"/>
        </w:rPr>
        <w:t>Brak obszarów.</w:t>
      </w:r>
    </w:p>
    <w:p w:rsidR="00404A82" w:rsidRPr="00B8466A" w:rsidRDefault="00404A82" w:rsidP="007574EB">
      <w:pPr>
        <w:numPr>
          <w:ilvl w:val="0"/>
          <w:numId w:val="2"/>
        </w:numPr>
        <w:autoSpaceDE w:val="0"/>
        <w:autoSpaceDN w:val="0"/>
        <w:adjustRightInd w:val="0"/>
        <w:spacing w:after="0" w:line="360" w:lineRule="auto"/>
        <w:jc w:val="both"/>
        <w:rPr>
          <w:rFonts w:ascii="Times New Roman" w:hAnsi="Times New Roman" w:cs="Times New Roman"/>
          <w:bCs/>
          <w:i/>
          <w:sz w:val="26"/>
          <w:szCs w:val="26"/>
        </w:rPr>
      </w:pPr>
      <w:r w:rsidRPr="00B8466A">
        <w:rPr>
          <w:rFonts w:ascii="Times New Roman" w:hAnsi="Times New Roman" w:cs="Times New Roman"/>
          <w:bCs/>
          <w:i/>
          <w:sz w:val="26"/>
          <w:szCs w:val="26"/>
        </w:rPr>
        <w:t>obszary o krajobrazie mającym znaczenie historyczne, kulturowe lub archeologiczne</w:t>
      </w:r>
      <w:r w:rsidR="00E92F11" w:rsidRPr="00B8466A">
        <w:rPr>
          <w:rFonts w:ascii="Times New Roman" w:hAnsi="Times New Roman" w:cs="Times New Roman"/>
          <w:bCs/>
          <w:i/>
          <w:sz w:val="26"/>
          <w:szCs w:val="26"/>
        </w:rPr>
        <w:t>.</w:t>
      </w:r>
    </w:p>
    <w:p w:rsidR="00404A82" w:rsidRPr="00B8466A" w:rsidRDefault="00E92F11" w:rsidP="007574EB">
      <w:pPr>
        <w:autoSpaceDE w:val="0"/>
        <w:autoSpaceDN w:val="0"/>
        <w:adjustRightInd w:val="0"/>
        <w:spacing w:line="360" w:lineRule="auto"/>
        <w:jc w:val="both"/>
        <w:rPr>
          <w:rFonts w:ascii="Times New Roman" w:hAnsi="Times New Roman" w:cs="Times New Roman"/>
          <w:bCs/>
          <w:sz w:val="26"/>
          <w:szCs w:val="26"/>
        </w:rPr>
      </w:pPr>
      <w:r w:rsidRPr="00B8466A">
        <w:rPr>
          <w:rFonts w:ascii="Times New Roman" w:hAnsi="Times New Roman" w:cs="Times New Roman"/>
          <w:bCs/>
          <w:sz w:val="26"/>
          <w:szCs w:val="26"/>
        </w:rPr>
        <w:tab/>
      </w:r>
      <w:r w:rsidR="00404A82" w:rsidRPr="00B8466A">
        <w:rPr>
          <w:rFonts w:ascii="Times New Roman" w:hAnsi="Times New Roman" w:cs="Times New Roman"/>
          <w:bCs/>
          <w:sz w:val="26"/>
          <w:szCs w:val="26"/>
        </w:rPr>
        <w:t>Brak obszarów.</w:t>
      </w:r>
    </w:p>
    <w:p w:rsidR="00404A82" w:rsidRPr="00B8466A" w:rsidRDefault="00404A82" w:rsidP="007574EB">
      <w:pPr>
        <w:numPr>
          <w:ilvl w:val="0"/>
          <w:numId w:val="2"/>
        </w:numPr>
        <w:autoSpaceDE w:val="0"/>
        <w:autoSpaceDN w:val="0"/>
        <w:adjustRightInd w:val="0"/>
        <w:spacing w:after="0" w:line="360" w:lineRule="auto"/>
        <w:jc w:val="both"/>
        <w:rPr>
          <w:rFonts w:ascii="Times New Roman" w:hAnsi="Times New Roman" w:cs="Times New Roman"/>
          <w:bCs/>
          <w:i/>
          <w:sz w:val="26"/>
          <w:szCs w:val="26"/>
        </w:rPr>
      </w:pPr>
      <w:r w:rsidRPr="00B8466A">
        <w:rPr>
          <w:rFonts w:ascii="Times New Roman" w:hAnsi="Times New Roman" w:cs="Times New Roman"/>
          <w:bCs/>
          <w:i/>
          <w:sz w:val="26"/>
          <w:szCs w:val="26"/>
        </w:rPr>
        <w:t>gęstość zaludnienia:</w:t>
      </w:r>
    </w:p>
    <w:p w:rsidR="000B64E9" w:rsidRPr="00C80216" w:rsidRDefault="000B64E9" w:rsidP="007574EB">
      <w:pPr>
        <w:autoSpaceDE w:val="0"/>
        <w:autoSpaceDN w:val="0"/>
        <w:adjustRightInd w:val="0"/>
        <w:spacing w:after="0" w:line="360" w:lineRule="auto"/>
        <w:ind w:left="720"/>
        <w:jc w:val="both"/>
        <w:rPr>
          <w:rFonts w:ascii="Times New Roman" w:hAnsi="Times New Roman" w:cs="Times New Roman"/>
          <w:bCs/>
          <w:i/>
          <w:sz w:val="26"/>
          <w:szCs w:val="26"/>
        </w:rPr>
      </w:pPr>
      <w:r w:rsidRPr="00C80216">
        <w:rPr>
          <w:rFonts w:ascii="Times New Roman" w:eastAsia="Times New Roman" w:hAnsi="Times New Roman" w:cs="Times New Roman"/>
          <w:sz w:val="26"/>
          <w:szCs w:val="26"/>
        </w:rPr>
        <w:t xml:space="preserve">Planowana </w:t>
      </w:r>
      <w:r w:rsidR="00573C3E" w:rsidRPr="00C80216">
        <w:rPr>
          <w:rFonts w:ascii="Times New Roman" w:eastAsia="Times New Roman" w:hAnsi="Times New Roman" w:cs="Times New Roman"/>
          <w:sz w:val="26"/>
          <w:szCs w:val="26"/>
        </w:rPr>
        <w:t>inwestycja</w:t>
      </w:r>
      <w:r w:rsidRPr="00C80216">
        <w:rPr>
          <w:rFonts w:ascii="Times New Roman" w:eastAsia="Times New Roman" w:hAnsi="Times New Roman" w:cs="Times New Roman"/>
          <w:sz w:val="26"/>
          <w:szCs w:val="26"/>
        </w:rPr>
        <w:t xml:space="preserve"> będzie prowadzona w sąsiedztwie gruntów rolnych oraz </w:t>
      </w:r>
      <w:r w:rsidR="00573C3E" w:rsidRPr="00C80216">
        <w:rPr>
          <w:rFonts w:ascii="Times New Roman" w:eastAsia="Times New Roman" w:hAnsi="Times New Roman" w:cs="Times New Roman"/>
          <w:sz w:val="26"/>
          <w:szCs w:val="26"/>
        </w:rPr>
        <w:t>zabudowy mieszkaniowej</w:t>
      </w:r>
      <w:r w:rsidRPr="00C80216">
        <w:rPr>
          <w:rFonts w:ascii="Times New Roman" w:eastAsia="Times New Roman" w:hAnsi="Times New Roman" w:cs="Times New Roman"/>
          <w:sz w:val="26"/>
          <w:szCs w:val="26"/>
        </w:rPr>
        <w:t>.</w:t>
      </w:r>
    </w:p>
    <w:p w:rsidR="002E4B58" w:rsidRPr="00B8466A" w:rsidRDefault="00E92F11" w:rsidP="007574EB">
      <w:pPr>
        <w:autoSpaceDE w:val="0"/>
        <w:autoSpaceDN w:val="0"/>
        <w:adjustRightInd w:val="0"/>
        <w:spacing w:after="0" w:line="360" w:lineRule="auto"/>
        <w:jc w:val="both"/>
        <w:rPr>
          <w:rFonts w:ascii="Times New Roman" w:hAnsi="Times New Roman" w:cs="Times New Roman"/>
          <w:bCs/>
          <w:i/>
          <w:sz w:val="26"/>
          <w:szCs w:val="26"/>
        </w:rPr>
      </w:pPr>
      <w:r w:rsidRPr="00B8466A">
        <w:rPr>
          <w:rFonts w:ascii="Times New Roman" w:eastAsia="Times New Roman" w:hAnsi="Times New Roman" w:cs="Times New Roman"/>
          <w:sz w:val="26"/>
          <w:szCs w:val="26"/>
        </w:rPr>
        <w:tab/>
      </w:r>
      <w:r w:rsidR="002E4B58" w:rsidRPr="00B8466A">
        <w:rPr>
          <w:rFonts w:ascii="Times New Roman" w:eastAsia="Times New Roman" w:hAnsi="Times New Roman" w:cs="Times New Roman"/>
          <w:sz w:val="26"/>
          <w:szCs w:val="26"/>
        </w:rPr>
        <w:t xml:space="preserve"> </w:t>
      </w:r>
    </w:p>
    <w:p w:rsidR="00404A82" w:rsidRPr="00B8466A" w:rsidRDefault="00404A82" w:rsidP="007574EB">
      <w:pPr>
        <w:numPr>
          <w:ilvl w:val="0"/>
          <w:numId w:val="2"/>
        </w:numPr>
        <w:autoSpaceDE w:val="0"/>
        <w:autoSpaceDN w:val="0"/>
        <w:adjustRightInd w:val="0"/>
        <w:spacing w:after="0" w:line="360" w:lineRule="auto"/>
        <w:jc w:val="both"/>
        <w:rPr>
          <w:rFonts w:ascii="Times New Roman" w:eastAsia="Lucida Sans Unicode" w:hAnsi="Times New Roman" w:cs="Times New Roman"/>
          <w:i/>
          <w:sz w:val="26"/>
          <w:szCs w:val="26"/>
        </w:rPr>
      </w:pPr>
      <w:r w:rsidRPr="00B8466A">
        <w:rPr>
          <w:rFonts w:ascii="Times New Roman" w:eastAsia="Lucida Sans Unicode" w:hAnsi="Times New Roman" w:cs="Times New Roman"/>
          <w:i/>
          <w:sz w:val="26"/>
          <w:szCs w:val="26"/>
        </w:rPr>
        <w:t>obszary przylegające do jezior:</w:t>
      </w:r>
    </w:p>
    <w:p w:rsidR="00404A82" w:rsidRPr="00B8466A" w:rsidRDefault="00E92F11" w:rsidP="007574EB">
      <w:pPr>
        <w:autoSpaceDE w:val="0"/>
        <w:autoSpaceDN w:val="0"/>
        <w:adjustRightInd w:val="0"/>
        <w:spacing w:line="360" w:lineRule="auto"/>
        <w:jc w:val="both"/>
        <w:rPr>
          <w:rFonts w:ascii="Times New Roman" w:eastAsia="Lucida Sans Unicode" w:hAnsi="Times New Roman" w:cs="Times New Roman"/>
          <w:sz w:val="26"/>
          <w:szCs w:val="26"/>
        </w:rPr>
      </w:pPr>
      <w:r w:rsidRPr="00B8466A">
        <w:rPr>
          <w:rFonts w:ascii="Times New Roman" w:eastAsia="Lucida Sans Unicode" w:hAnsi="Times New Roman" w:cs="Times New Roman"/>
          <w:sz w:val="26"/>
          <w:szCs w:val="26"/>
        </w:rPr>
        <w:tab/>
      </w:r>
      <w:r w:rsidR="00404A82" w:rsidRPr="00B8466A">
        <w:rPr>
          <w:rFonts w:ascii="Times New Roman" w:eastAsia="Lucida Sans Unicode" w:hAnsi="Times New Roman" w:cs="Times New Roman"/>
          <w:sz w:val="26"/>
          <w:szCs w:val="26"/>
        </w:rPr>
        <w:t>Brak obszarów.</w:t>
      </w:r>
    </w:p>
    <w:p w:rsidR="00404A82" w:rsidRPr="00B8466A" w:rsidRDefault="00404A82" w:rsidP="007574EB">
      <w:pPr>
        <w:numPr>
          <w:ilvl w:val="0"/>
          <w:numId w:val="2"/>
        </w:numPr>
        <w:autoSpaceDE w:val="0"/>
        <w:autoSpaceDN w:val="0"/>
        <w:adjustRightInd w:val="0"/>
        <w:spacing w:after="0" w:line="360" w:lineRule="auto"/>
        <w:jc w:val="both"/>
        <w:rPr>
          <w:rFonts w:ascii="Times New Roman" w:eastAsia="Lucida Sans Unicode" w:hAnsi="Times New Roman" w:cs="Times New Roman"/>
          <w:i/>
          <w:sz w:val="26"/>
          <w:szCs w:val="26"/>
        </w:rPr>
      </w:pPr>
      <w:r w:rsidRPr="00B8466A">
        <w:rPr>
          <w:rFonts w:ascii="Times New Roman" w:eastAsia="Lucida Sans Unicode" w:hAnsi="Times New Roman" w:cs="Times New Roman"/>
          <w:i/>
          <w:sz w:val="26"/>
          <w:szCs w:val="26"/>
        </w:rPr>
        <w:t>uzdrowiska o obszary ochrony uzdrowiskowej:</w:t>
      </w:r>
    </w:p>
    <w:p w:rsidR="00404A82" w:rsidRPr="00B8466A" w:rsidRDefault="00E92F11" w:rsidP="007574EB">
      <w:pPr>
        <w:autoSpaceDE w:val="0"/>
        <w:autoSpaceDN w:val="0"/>
        <w:adjustRightInd w:val="0"/>
        <w:spacing w:line="360" w:lineRule="auto"/>
        <w:jc w:val="both"/>
        <w:rPr>
          <w:rFonts w:ascii="Times New Roman" w:eastAsia="Lucida Sans Unicode" w:hAnsi="Times New Roman" w:cs="Times New Roman"/>
          <w:sz w:val="26"/>
          <w:szCs w:val="26"/>
        </w:rPr>
      </w:pPr>
      <w:r w:rsidRPr="00B8466A">
        <w:rPr>
          <w:rFonts w:ascii="Times New Roman" w:eastAsia="Lucida Sans Unicode" w:hAnsi="Times New Roman" w:cs="Times New Roman"/>
          <w:sz w:val="26"/>
          <w:szCs w:val="26"/>
        </w:rPr>
        <w:tab/>
      </w:r>
      <w:r w:rsidR="00404A82" w:rsidRPr="00B8466A">
        <w:rPr>
          <w:rFonts w:ascii="Times New Roman" w:eastAsia="Lucida Sans Unicode" w:hAnsi="Times New Roman" w:cs="Times New Roman"/>
          <w:sz w:val="26"/>
          <w:szCs w:val="26"/>
        </w:rPr>
        <w:t>Brak obszarów</w:t>
      </w:r>
    </w:p>
    <w:p w:rsidR="00404A82" w:rsidRPr="00B8466A" w:rsidRDefault="00404A82" w:rsidP="007574EB">
      <w:pPr>
        <w:autoSpaceDE w:val="0"/>
        <w:autoSpaceDN w:val="0"/>
        <w:adjustRightInd w:val="0"/>
        <w:spacing w:line="360" w:lineRule="auto"/>
        <w:jc w:val="both"/>
        <w:rPr>
          <w:rFonts w:ascii="Times New Roman" w:hAnsi="Times New Roman" w:cs="Times New Roman"/>
          <w:b/>
          <w:i/>
          <w:sz w:val="26"/>
          <w:szCs w:val="26"/>
        </w:rPr>
      </w:pPr>
      <w:r w:rsidRPr="00B8466A">
        <w:rPr>
          <w:rFonts w:ascii="Times New Roman" w:eastAsia="Lucida Sans Unicode" w:hAnsi="Times New Roman" w:cs="Times New Roman"/>
          <w:b/>
          <w:i/>
          <w:sz w:val="26"/>
          <w:szCs w:val="26"/>
        </w:rPr>
        <w:t>3) rodzaj i skalę możliwego oddziaływania rozważanego w odniesieniu do uwarunkowań wymienionych w pkt 1 i 2 wynikające z:</w:t>
      </w:r>
    </w:p>
    <w:p w:rsidR="00D01766" w:rsidRPr="00B8466A" w:rsidRDefault="00404A82" w:rsidP="007574EB">
      <w:pPr>
        <w:autoSpaceDE w:val="0"/>
        <w:autoSpaceDN w:val="0"/>
        <w:adjustRightInd w:val="0"/>
        <w:spacing w:line="360" w:lineRule="auto"/>
        <w:ind w:left="360"/>
        <w:jc w:val="both"/>
        <w:rPr>
          <w:rFonts w:ascii="Times New Roman" w:hAnsi="Times New Roman" w:cs="Times New Roman"/>
          <w:sz w:val="26"/>
          <w:szCs w:val="26"/>
        </w:rPr>
      </w:pPr>
      <w:r w:rsidRPr="00B8466A">
        <w:rPr>
          <w:rFonts w:ascii="Times New Roman" w:hAnsi="Times New Roman" w:cs="Times New Roman"/>
          <w:i/>
          <w:sz w:val="26"/>
          <w:szCs w:val="26"/>
        </w:rPr>
        <w:t xml:space="preserve">a) zasięgu oddziaływania – obszaru geograficznego i liczby ludności, na którą przedsięwzięcie może </w:t>
      </w:r>
      <w:r w:rsidR="00DC63AF" w:rsidRPr="00B8466A">
        <w:rPr>
          <w:rFonts w:ascii="Times New Roman" w:hAnsi="Times New Roman" w:cs="Times New Roman"/>
          <w:i/>
          <w:sz w:val="26"/>
          <w:szCs w:val="26"/>
        </w:rPr>
        <w:t>oddziaływać.</w:t>
      </w:r>
      <w:r w:rsidR="00D01766" w:rsidRPr="00B8466A">
        <w:rPr>
          <w:rFonts w:ascii="Times New Roman" w:hAnsi="Times New Roman" w:cs="Times New Roman"/>
          <w:sz w:val="26"/>
          <w:szCs w:val="26"/>
        </w:rPr>
        <w:t xml:space="preserve"> </w:t>
      </w:r>
    </w:p>
    <w:p w:rsidR="00404A82" w:rsidRPr="00B8466A" w:rsidRDefault="00D01766" w:rsidP="007574EB">
      <w:pPr>
        <w:autoSpaceDE w:val="0"/>
        <w:autoSpaceDN w:val="0"/>
        <w:adjustRightInd w:val="0"/>
        <w:spacing w:line="360" w:lineRule="auto"/>
        <w:ind w:left="360"/>
        <w:jc w:val="both"/>
        <w:rPr>
          <w:rFonts w:ascii="Times New Roman" w:hAnsi="Times New Roman" w:cs="Times New Roman"/>
          <w:i/>
          <w:sz w:val="26"/>
          <w:szCs w:val="26"/>
        </w:rPr>
      </w:pPr>
      <w:r w:rsidRPr="00B8466A">
        <w:rPr>
          <w:rFonts w:ascii="Times New Roman" w:hAnsi="Times New Roman" w:cs="Times New Roman"/>
          <w:sz w:val="26"/>
          <w:szCs w:val="26"/>
        </w:rPr>
        <w:tab/>
      </w:r>
      <w:r w:rsidR="007574EB">
        <w:rPr>
          <w:rFonts w:ascii="Times New Roman" w:hAnsi="Times New Roman" w:cs="Times New Roman"/>
          <w:sz w:val="26"/>
          <w:szCs w:val="26"/>
        </w:rPr>
        <w:tab/>
      </w:r>
      <w:r w:rsidR="00573C3E" w:rsidRPr="00A63E6B">
        <w:rPr>
          <w:rFonts w:ascii="Times New Roman" w:hAnsi="Times New Roman" w:cs="Times New Roman"/>
          <w:sz w:val="26"/>
          <w:szCs w:val="26"/>
        </w:rPr>
        <w:t xml:space="preserve">W najbliższym sąsiedztwie omawianej działki znajdują się tereny upraw rolnych i zabudowa mieszkaniowa. Analizowany teren w części południowej i wschodniej użytkowany jest jako pole uprawne. Natomiast część </w:t>
      </w:r>
      <w:r w:rsidR="00573C3E" w:rsidRPr="00A63E6B">
        <w:rPr>
          <w:rFonts w:ascii="Times New Roman" w:hAnsi="Times New Roman" w:cs="Times New Roman"/>
          <w:sz w:val="26"/>
          <w:szCs w:val="26"/>
        </w:rPr>
        <w:lastRenderedPageBreak/>
        <w:t>siedliskowa jest ugorowana oraz w znacznej części zalegająca resztkami gruzu i kamienia (po byłych zabudowach). Na obrzeżach części siedliskowej powyższej działki, znajdują się pojedyncze drzewa. Na obszarze, na którym planowana jest inwestycja występuje ugór.</w:t>
      </w:r>
    </w:p>
    <w:p w:rsidR="00404A82" w:rsidRPr="00B8466A" w:rsidRDefault="00404A82" w:rsidP="007574EB">
      <w:pPr>
        <w:numPr>
          <w:ilvl w:val="1"/>
          <w:numId w:val="1"/>
        </w:numPr>
        <w:tabs>
          <w:tab w:val="clear" w:pos="1440"/>
          <w:tab w:val="num" w:pos="360"/>
          <w:tab w:val="num" w:pos="426"/>
        </w:tabs>
        <w:autoSpaceDE w:val="0"/>
        <w:autoSpaceDN w:val="0"/>
        <w:adjustRightInd w:val="0"/>
        <w:spacing w:after="0" w:line="360" w:lineRule="auto"/>
        <w:ind w:left="360" w:firstLine="0"/>
        <w:jc w:val="both"/>
        <w:rPr>
          <w:rFonts w:ascii="Times New Roman" w:hAnsi="Times New Roman" w:cs="Times New Roman"/>
          <w:i/>
          <w:sz w:val="26"/>
          <w:szCs w:val="26"/>
        </w:rPr>
      </w:pPr>
      <w:r w:rsidRPr="00B8466A">
        <w:rPr>
          <w:rFonts w:ascii="Times New Roman" w:hAnsi="Times New Roman" w:cs="Times New Roman"/>
          <w:i/>
          <w:sz w:val="26"/>
          <w:szCs w:val="26"/>
        </w:rPr>
        <w:t>transgranicznego charakteru oddziaływania przedsięwzięcia na pos</w:t>
      </w:r>
      <w:r w:rsidR="00DC63AF" w:rsidRPr="00B8466A">
        <w:rPr>
          <w:rFonts w:ascii="Times New Roman" w:hAnsi="Times New Roman" w:cs="Times New Roman"/>
          <w:i/>
          <w:sz w:val="26"/>
          <w:szCs w:val="26"/>
        </w:rPr>
        <w:t>zczególne elementy przyrodnicze.</w:t>
      </w:r>
    </w:p>
    <w:p w:rsidR="00DC63AF" w:rsidRPr="00573C3E" w:rsidRDefault="001437B7" w:rsidP="007574EB">
      <w:pPr>
        <w:tabs>
          <w:tab w:val="num" w:pos="1440"/>
        </w:tabs>
        <w:autoSpaceDE w:val="0"/>
        <w:autoSpaceDN w:val="0"/>
        <w:adjustRightInd w:val="0"/>
        <w:spacing w:after="0" w:line="360" w:lineRule="auto"/>
        <w:ind w:left="360"/>
        <w:jc w:val="both"/>
        <w:rPr>
          <w:rFonts w:ascii="Times New Roman" w:hAnsi="Times New Roman" w:cs="Times New Roman"/>
          <w:i/>
          <w:sz w:val="26"/>
          <w:szCs w:val="26"/>
        </w:rPr>
      </w:pPr>
      <w:r w:rsidRPr="00B8466A">
        <w:rPr>
          <w:rFonts w:ascii="Times New Roman" w:eastAsia="Times New Roman" w:hAnsi="Times New Roman" w:cs="Times New Roman"/>
          <w:sz w:val="26"/>
          <w:szCs w:val="26"/>
        </w:rPr>
        <w:tab/>
      </w:r>
      <w:r w:rsidR="00DC63AF" w:rsidRPr="00573C3E">
        <w:rPr>
          <w:rFonts w:ascii="Times New Roman" w:eastAsia="Times New Roman" w:hAnsi="Times New Roman" w:cs="Times New Roman"/>
          <w:sz w:val="26"/>
          <w:szCs w:val="26"/>
        </w:rPr>
        <w:t>Brak transgranicznego oddziaływania.</w:t>
      </w:r>
    </w:p>
    <w:p w:rsidR="00404A82" w:rsidRPr="00B8466A" w:rsidRDefault="00404A82" w:rsidP="007574EB">
      <w:pPr>
        <w:numPr>
          <w:ilvl w:val="1"/>
          <w:numId w:val="1"/>
        </w:numPr>
        <w:tabs>
          <w:tab w:val="clear" w:pos="1440"/>
          <w:tab w:val="num" w:pos="360"/>
          <w:tab w:val="num" w:pos="426"/>
        </w:tabs>
        <w:autoSpaceDE w:val="0"/>
        <w:autoSpaceDN w:val="0"/>
        <w:adjustRightInd w:val="0"/>
        <w:spacing w:after="0" w:line="360" w:lineRule="auto"/>
        <w:ind w:left="360" w:firstLine="0"/>
        <w:jc w:val="both"/>
        <w:rPr>
          <w:rFonts w:ascii="Times New Roman" w:hAnsi="Times New Roman" w:cs="Times New Roman"/>
          <w:i/>
          <w:sz w:val="26"/>
          <w:szCs w:val="26"/>
        </w:rPr>
      </w:pPr>
      <w:r w:rsidRPr="00B8466A">
        <w:rPr>
          <w:rFonts w:ascii="Times New Roman" w:hAnsi="Times New Roman" w:cs="Times New Roman"/>
          <w:i/>
          <w:sz w:val="26"/>
          <w:szCs w:val="26"/>
        </w:rPr>
        <w:t>wielkości i złożoności oddziaływania z uwzględnieniem istniej</w:t>
      </w:r>
      <w:r w:rsidR="00DC63AF" w:rsidRPr="00B8466A">
        <w:rPr>
          <w:rFonts w:ascii="Times New Roman" w:hAnsi="Times New Roman" w:cs="Times New Roman"/>
          <w:i/>
          <w:sz w:val="26"/>
          <w:szCs w:val="26"/>
        </w:rPr>
        <w:t>ącej infrastruktury technicznej.</w:t>
      </w:r>
    </w:p>
    <w:p w:rsidR="00DC63AF" w:rsidRPr="00B8466A" w:rsidRDefault="00E92F11" w:rsidP="007574EB">
      <w:pPr>
        <w:tabs>
          <w:tab w:val="num" w:pos="0"/>
        </w:tabs>
        <w:autoSpaceDE w:val="0"/>
        <w:autoSpaceDN w:val="0"/>
        <w:adjustRightInd w:val="0"/>
        <w:spacing w:after="0" w:line="360" w:lineRule="auto"/>
        <w:jc w:val="both"/>
        <w:rPr>
          <w:rFonts w:ascii="Times New Roman" w:hAnsi="Times New Roman" w:cs="Times New Roman"/>
          <w:i/>
          <w:sz w:val="26"/>
          <w:szCs w:val="26"/>
        </w:rPr>
      </w:pPr>
      <w:r w:rsidRPr="00B8466A">
        <w:rPr>
          <w:rFonts w:ascii="Times New Roman" w:eastAsia="Times New Roman" w:hAnsi="Times New Roman" w:cs="Times New Roman"/>
          <w:sz w:val="26"/>
          <w:szCs w:val="26"/>
        </w:rPr>
        <w:tab/>
      </w:r>
      <w:r w:rsidR="00DC63AF" w:rsidRPr="00573C3E">
        <w:rPr>
          <w:rFonts w:ascii="Times New Roman" w:eastAsia="Times New Roman" w:hAnsi="Times New Roman" w:cs="Times New Roman"/>
          <w:sz w:val="26"/>
          <w:szCs w:val="26"/>
        </w:rPr>
        <w:t>Bezpośrednie oddziaływania będą miały zasięg lokalny i ograniczą się do terenu oraz okresu realizacji inwestycji.</w:t>
      </w:r>
    </w:p>
    <w:p w:rsidR="00404A82" w:rsidRPr="00B8466A" w:rsidRDefault="00404A82" w:rsidP="007574EB">
      <w:pPr>
        <w:numPr>
          <w:ilvl w:val="1"/>
          <w:numId w:val="1"/>
        </w:numPr>
        <w:tabs>
          <w:tab w:val="num" w:pos="720"/>
        </w:tabs>
        <w:autoSpaceDE w:val="0"/>
        <w:autoSpaceDN w:val="0"/>
        <w:adjustRightInd w:val="0"/>
        <w:spacing w:after="0" w:line="360" w:lineRule="auto"/>
        <w:ind w:left="720"/>
        <w:jc w:val="both"/>
        <w:rPr>
          <w:rFonts w:ascii="Times New Roman" w:hAnsi="Times New Roman" w:cs="Times New Roman"/>
          <w:i/>
          <w:sz w:val="26"/>
          <w:szCs w:val="26"/>
        </w:rPr>
      </w:pPr>
      <w:r w:rsidRPr="00B8466A">
        <w:rPr>
          <w:rFonts w:ascii="Times New Roman" w:hAnsi="Times New Roman" w:cs="Times New Roman"/>
          <w:i/>
          <w:sz w:val="26"/>
          <w:szCs w:val="26"/>
        </w:rPr>
        <w:t>prawdopodobieństwo oddziaływania oraz czasu trwania, częstotliwości</w:t>
      </w:r>
      <w:r w:rsidR="00DC63AF" w:rsidRPr="00B8466A">
        <w:rPr>
          <w:rFonts w:ascii="Times New Roman" w:hAnsi="Times New Roman" w:cs="Times New Roman"/>
          <w:i/>
          <w:sz w:val="26"/>
          <w:szCs w:val="26"/>
        </w:rPr>
        <w:t xml:space="preserve"> </w:t>
      </w:r>
      <w:r w:rsidR="00DC63AF" w:rsidRPr="00B8466A">
        <w:rPr>
          <w:rFonts w:ascii="Times New Roman" w:hAnsi="Times New Roman" w:cs="Times New Roman"/>
          <w:i/>
          <w:sz w:val="26"/>
          <w:szCs w:val="26"/>
        </w:rPr>
        <w:br/>
        <w:t>i odwracalności oddziaływania.</w:t>
      </w:r>
    </w:p>
    <w:p w:rsidR="00573C3E" w:rsidRPr="00A63E6B" w:rsidRDefault="00E92F11" w:rsidP="00573C3E">
      <w:pPr>
        <w:jc w:val="both"/>
        <w:rPr>
          <w:rFonts w:ascii="Times New Roman" w:hAnsi="Times New Roman" w:cs="Times New Roman"/>
          <w:sz w:val="26"/>
          <w:szCs w:val="26"/>
        </w:rPr>
      </w:pPr>
      <w:r w:rsidRPr="00B8466A">
        <w:rPr>
          <w:rFonts w:ascii="Times New Roman" w:eastAsia="Times New Roman" w:hAnsi="Times New Roman" w:cs="Times New Roman"/>
          <w:sz w:val="26"/>
          <w:szCs w:val="26"/>
        </w:rPr>
        <w:tab/>
      </w:r>
      <w:r w:rsidR="00573C3E" w:rsidRPr="00A63E6B">
        <w:rPr>
          <w:rFonts w:ascii="Times New Roman" w:hAnsi="Times New Roman" w:cs="Times New Roman"/>
          <w:sz w:val="26"/>
          <w:szCs w:val="26"/>
        </w:rPr>
        <w:t>Jak wynika z Karty informacyjnej przedsięwzięcia, podczas wcześniej wykonywanych prac wiertniczych nie stwierdzono siedlisk zwierząt, a inwestycja nie przyczyni się do zniszczenia szaty roślinnej oraz nie będzie wymagała dokonania wycinki drzew i krzewów.</w:t>
      </w:r>
    </w:p>
    <w:p w:rsidR="00573C3E" w:rsidRPr="00A63E6B" w:rsidRDefault="00573C3E" w:rsidP="00573C3E">
      <w:pPr>
        <w:jc w:val="both"/>
        <w:rPr>
          <w:rFonts w:ascii="Times New Roman" w:hAnsi="Times New Roman" w:cs="Times New Roman"/>
          <w:sz w:val="26"/>
          <w:szCs w:val="26"/>
        </w:rPr>
      </w:pPr>
      <w:r w:rsidRPr="00A63E6B">
        <w:rPr>
          <w:rFonts w:ascii="Times New Roman" w:hAnsi="Times New Roman" w:cs="Times New Roman"/>
          <w:sz w:val="26"/>
          <w:szCs w:val="26"/>
        </w:rPr>
        <w:tab/>
        <w:t>W związku z powyższym nie przewiduje się aby prace związane z wykonywaniem omawianej studni głębinowej wiązały się ze znacząco negatywnym oddziaływaniem na środowisko w zakresie ochrony przyrody.</w:t>
      </w:r>
    </w:p>
    <w:p w:rsidR="00D01766" w:rsidRPr="00B8466A" w:rsidRDefault="00573C3E" w:rsidP="00EA64D9">
      <w:pPr>
        <w:tabs>
          <w:tab w:val="num" w:pos="0"/>
        </w:tabs>
        <w:autoSpaceDE w:val="0"/>
        <w:autoSpaceDN w:val="0"/>
        <w:adjustRightInd w:val="0"/>
        <w:spacing w:after="0" w:line="360" w:lineRule="auto"/>
        <w:jc w:val="both"/>
        <w:rPr>
          <w:rFonts w:ascii="Times New Roman" w:hAnsi="Times New Roman" w:cs="Times New Roman"/>
          <w:i/>
          <w:sz w:val="26"/>
          <w:szCs w:val="26"/>
        </w:rPr>
      </w:pPr>
      <w:r>
        <w:rPr>
          <w:rFonts w:ascii="Times New Roman" w:hAnsi="Times New Roman" w:cs="Times New Roman"/>
          <w:sz w:val="26"/>
          <w:szCs w:val="26"/>
        </w:rPr>
        <w:tab/>
      </w:r>
      <w:r w:rsidRPr="00A63E6B">
        <w:rPr>
          <w:rFonts w:ascii="Times New Roman" w:hAnsi="Times New Roman" w:cs="Times New Roman"/>
          <w:sz w:val="26"/>
          <w:szCs w:val="26"/>
        </w:rPr>
        <w:t>Reasumując uznano, iż zastosowanie zaproponowanych w przedłożonej karcie informacyjnej przedsięwzięcia rozwiązań technicznych, technologicznych i organizacyjnych, zapewni ochronę środowiska przed negatywnym oddziaływaniem inwestycji, zarówno na etapie jej realizacji jak i eksploatacji.</w:t>
      </w:r>
    </w:p>
    <w:p w:rsidR="005634A1" w:rsidRPr="00B8466A" w:rsidRDefault="00E92F11" w:rsidP="007574EB">
      <w:pPr>
        <w:spacing w:after="0"/>
        <w:jc w:val="both"/>
        <w:rPr>
          <w:rFonts w:ascii="Times New Roman" w:eastAsia="Times New Roman" w:hAnsi="Times New Roman" w:cs="Times New Roman"/>
          <w:sz w:val="26"/>
          <w:szCs w:val="26"/>
          <w:lang w:eastAsia="pl-PL"/>
        </w:rPr>
      </w:pPr>
      <w:r w:rsidRPr="00B8466A">
        <w:rPr>
          <w:rFonts w:ascii="Times New Roman" w:eastAsia="Times New Roman" w:hAnsi="Times New Roman" w:cs="Times New Roman"/>
          <w:sz w:val="26"/>
          <w:szCs w:val="26"/>
          <w:lang w:eastAsia="pl-PL"/>
        </w:rPr>
        <w:tab/>
      </w:r>
      <w:r w:rsidR="005634A1" w:rsidRPr="00B8466A">
        <w:rPr>
          <w:rFonts w:ascii="Times New Roman" w:eastAsia="Times New Roman" w:hAnsi="Times New Roman" w:cs="Times New Roman"/>
          <w:sz w:val="26"/>
          <w:szCs w:val="26"/>
          <w:lang w:eastAsia="pl-PL"/>
        </w:rPr>
        <w:t>Z uwagi na charakter, skalę i lokalizację planowanego przedsięwzięcia, nie przewiduje się negatywnego wpływu inwestycji na poszczególne elementy środowiska, dlatego nie stwierdzono potrzeby przeprowadzenia oceny oddziaływania na</w:t>
      </w:r>
      <w:r w:rsidR="00AB7602" w:rsidRPr="00B8466A">
        <w:rPr>
          <w:rFonts w:ascii="Times New Roman" w:eastAsia="Times New Roman" w:hAnsi="Times New Roman" w:cs="Times New Roman"/>
          <w:sz w:val="26"/>
          <w:szCs w:val="26"/>
          <w:lang w:eastAsia="pl-PL"/>
        </w:rPr>
        <w:t xml:space="preserve">  środowisko.</w:t>
      </w:r>
      <w:r w:rsidR="005634A1" w:rsidRPr="00B8466A">
        <w:rPr>
          <w:rFonts w:ascii="Times New Roman" w:eastAsia="Times New Roman" w:hAnsi="Times New Roman" w:cs="Times New Roman"/>
          <w:sz w:val="26"/>
          <w:szCs w:val="26"/>
          <w:lang w:eastAsia="pl-PL"/>
        </w:rPr>
        <w:t xml:space="preserve">  Mając powyższe  na uwadze postanowiono jak w sentencji. </w:t>
      </w:r>
    </w:p>
    <w:p w:rsidR="0034205C" w:rsidRDefault="0034205C" w:rsidP="001A72BD">
      <w:pPr>
        <w:spacing w:before="100" w:beforeAutospacing="1" w:after="0" w:line="240" w:lineRule="auto"/>
        <w:jc w:val="center"/>
        <w:rPr>
          <w:rFonts w:ascii="Times New Roman" w:eastAsia="Times New Roman" w:hAnsi="Times New Roman" w:cs="Times New Roman"/>
          <w:b/>
          <w:bCs/>
          <w:sz w:val="26"/>
          <w:szCs w:val="26"/>
          <w:lang w:eastAsia="pl-PL"/>
        </w:rPr>
      </w:pPr>
    </w:p>
    <w:p w:rsidR="0034205C" w:rsidRDefault="0034205C" w:rsidP="001A72BD">
      <w:pPr>
        <w:spacing w:before="100" w:beforeAutospacing="1" w:after="0" w:line="240" w:lineRule="auto"/>
        <w:jc w:val="center"/>
        <w:rPr>
          <w:rFonts w:ascii="Times New Roman" w:eastAsia="Times New Roman" w:hAnsi="Times New Roman" w:cs="Times New Roman"/>
          <w:b/>
          <w:bCs/>
          <w:sz w:val="26"/>
          <w:szCs w:val="26"/>
          <w:lang w:eastAsia="pl-PL"/>
        </w:rPr>
      </w:pPr>
    </w:p>
    <w:p w:rsidR="005634A1" w:rsidRPr="00B8466A" w:rsidRDefault="005634A1" w:rsidP="001A72BD">
      <w:pPr>
        <w:spacing w:before="100" w:beforeAutospacing="1" w:after="0" w:line="240" w:lineRule="auto"/>
        <w:jc w:val="center"/>
        <w:rPr>
          <w:rFonts w:ascii="Times New Roman" w:eastAsia="Times New Roman" w:hAnsi="Times New Roman" w:cs="Times New Roman"/>
          <w:sz w:val="26"/>
          <w:szCs w:val="26"/>
          <w:lang w:eastAsia="pl-PL"/>
        </w:rPr>
      </w:pPr>
      <w:r w:rsidRPr="00B8466A">
        <w:rPr>
          <w:rFonts w:ascii="Times New Roman" w:eastAsia="Times New Roman" w:hAnsi="Times New Roman" w:cs="Times New Roman"/>
          <w:b/>
          <w:bCs/>
          <w:sz w:val="26"/>
          <w:szCs w:val="26"/>
          <w:lang w:eastAsia="pl-PL"/>
        </w:rPr>
        <w:lastRenderedPageBreak/>
        <w:t>POUCZENIE</w:t>
      </w:r>
    </w:p>
    <w:p w:rsidR="0034205C" w:rsidRPr="00051A32" w:rsidRDefault="00945F6A" w:rsidP="0034205C">
      <w:pPr>
        <w:spacing w:line="360" w:lineRule="auto"/>
        <w:rPr>
          <w:rFonts w:ascii="Times New Roman" w:hAnsi="Times New Roman" w:cs="Times New Roman"/>
          <w:sz w:val="26"/>
          <w:szCs w:val="26"/>
        </w:rPr>
      </w:pPr>
      <w:r w:rsidRPr="00B8466A">
        <w:rPr>
          <w:rFonts w:ascii="Times New Roman" w:hAnsi="Times New Roman" w:cs="Times New Roman"/>
          <w:sz w:val="26"/>
          <w:szCs w:val="26"/>
        </w:rPr>
        <w:tab/>
      </w:r>
      <w:r w:rsidR="0034205C" w:rsidRPr="00051A32">
        <w:rPr>
          <w:rFonts w:ascii="Times New Roman" w:hAnsi="Times New Roman" w:cs="Times New Roman"/>
          <w:sz w:val="26"/>
          <w:szCs w:val="26"/>
        </w:rPr>
        <w:t xml:space="preserve">Od niniejszej decyzji służy stronom odwołanie do Samorządowego Kolegium Odwoławczego w Toruniu za pośrednictwem Wójta Gminy </w:t>
      </w:r>
      <w:r w:rsidR="00CA63A0">
        <w:rPr>
          <w:rFonts w:ascii="Times New Roman" w:hAnsi="Times New Roman" w:cs="Times New Roman"/>
          <w:sz w:val="26"/>
          <w:szCs w:val="26"/>
        </w:rPr>
        <w:t>Łubianka</w:t>
      </w:r>
      <w:r w:rsidR="0034205C" w:rsidRPr="00051A32">
        <w:rPr>
          <w:rFonts w:ascii="Times New Roman" w:hAnsi="Times New Roman" w:cs="Times New Roman"/>
          <w:sz w:val="26"/>
          <w:szCs w:val="26"/>
        </w:rPr>
        <w:t xml:space="preserve"> w terminie 14 dni od dnia doręczenia decyzji.</w:t>
      </w:r>
    </w:p>
    <w:p w:rsidR="0034205C" w:rsidRPr="00051A32" w:rsidRDefault="0034205C" w:rsidP="0034205C">
      <w:pPr>
        <w:spacing w:line="360" w:lineRule="auto"/>
        <w:rPr>
          <w:rFonts w:ascii="Times New Roman" w:hAnsi="Times New Roman" w:cs="Times New Roman"/>
          <w:sz w:val="26"/>
          <w:szCs w:val="26"/>
        </w:rPr>
      </w:pPr>
      <w:bookmarkStart w:id="0" w:name="_GoBack"/>
      <w:bookmarkEnd w:id="0"/>
    </w:p>
    <w:p w:rsidR="0034205C" w:rsidRPr="00051A32" w:rsidRDefault="0034205C" w:rsidP="0034205C">
      <w:pPr>
        <w:spacing w:line="360" w:lineRule="auto"/>
        <w:rPr>
          <w:rFonts w:ascii="Times New Roman" w:hAnsi="Times New Roman" w:cs="Times New Roman"/>
          <w:sz w:val="26"/>
          <w:szCs w:val="26"/>
        </w:rPr>
      </w:pPr>
      <w:r w:rsidRPr="00051A32">
        <w:rPr>
          <w:rFonts w:ascii="Times New Roman" w:hAnsi="Times New Roman" w:cs="Times New Roman"/>
          <w:sz w:val="26"/>
          <w:szCs w:val="26"/>
        </w:rPr>
        <w:t>Załącznik nr 1:</w:t>
      </w:r>
    </w:p>
    <w:p w:rsidR="0034205C" w:rsidRPr="00051A32" w:rsidRDefault="0034205C" w:rsidP="0034205C">
      <w:pPr>
        <w:spacing w:line="360" w:lineRule="auto"/>
        <w:rPr>
          <w:rFonts w:ascii="Times New Roman" w:hAnsi="Times New Roman" w:cs="Times New Roman"/>
          <w:sz w:val="26"/>
          <w:szCs w:val="26"/>
        </w:rPr>
      </w:pPr>
      <w:r w:rsidRPr="00051A32">
        <w:rPr>
          <w:rFonts w:ascii="Times New Roman" w:hAnsi="Times New Roman" w:cs="Times New Roman"/>
          <w:sz w:val="26"/>
          <w:szCs w:val="26"/>
        </w:rPr>
        <w:t xml:space="preserve">- Charakterystyka planowanego przedsięwzięcia zgodnie z art. 82 ust. 3 ustawy </w:t>
      </w:r>
      <w:proofErr w:type="spellStart"/>
      <w:r w:rsidRPr="00051A32">
        <w:rPr>
          <w:rFonts w:ascii="Times New Roman" w:hAnsi="Times New Roman" w:cs="Times New Roman"/>
          <w:sz w:val="26"/>
          <w:szCs w:val="26"/>
        </w:rPr>
        <w:t>ooś</w:t>
      </w:r>
      <w:proofErr w:type="spellEnd"/>
    </w:p>
    <w:p w:rsidR="00404A82" w:rsidRPr="00B8466A" w:rsidRDefault="00404A82" w:rsidP="007574EB">
      <w:pPr>
        <w:jc w:val="both"/>
        <w:rPr>
          <w:rFonts w:ascii="Times New Roman" w:hAnsi="Times New Roman" w:cs="Times New Roman"/>
          <w:sz w:val="26"/>
          <w:szCs w:val="26"/>
        </w:rPr>
      </w:pPr>
    </w:p>
    <w:p w:rsidR="00404A82" w:rsidRDefault="00404A82" w:rsidP="007574EB">
      <w:pPr>
        <w:jc w:val="both"/>
        <w:rPr>
          <w:rFonts w:ascii="Times New Roman" w:hAnsi="Times New Roman" w:cs="Times New Roman"/>
          <w:sz w:val="26"/>
          <w:szCs w:val="26"/>
        </w:rPr>
      </w:pPr>
    </w:p>
    <w:p w:rsidR="001A72BD" w:rsidRDefault="001A72BD" w:rsidP="007574EB">
      <w:pPr>
        <w:jc w:val="both"/>
        <w:rPr>
          <w:rFonts w:ascii="Times New Roman" w:hAnsi="Times New Roman" w:cs="Times New Roman"/>
          <w:sz w:val="26"/>
          <w:szCs w:val="26"/>
        </w:rPr>
      </w:pPr>
    </w:p>
    <w:p w:rsidR="001A72BD" w:rsidRDefault="001A72BD" w:rsidP="007574EB">
      <w:pPr>
        <w:jc w:val="both"/>
        <w:rPr>
          <w:rFonts w:ascii="Times New Roman" w:hAnsi="Times New Roman" w:cs="Times New Roman"/>
          <w:sz w:val="26"/>
          <w:szCs w:val="26"/>
        </w:rPr>
      </w:pPr>
    </w:p>
    <w:p w:rsidR="001A72BD" w:rsidRDefault="001A72BD" w:rsidP="007574EB">
      <w:pPr>
        <w:jc w:val="both"/>
        <w:rPr>
          <w:rFonts w:ascii="Times New Roman" w:hAnsi="Times New Roman" w:cs="Times New Roman"/>
          <w:sz w:val="26"/>
          <w:szCs w:val="26"/>
        </w:rPr>
      </w:pPr>
    </w:p>
    <w:p w:rsidR="0034205C" w:rsidRDefault="0034205C" w:rsidP="007574EB">
      <w:pPr>
        <w:jc w:val="both"/>
        <w:rPr>
          <w:rFonts w:ascii="Times New Roman" w:hAnsi="Times New Roman" w:cs="Times New Roman"/>
          <w:sz w:val="26"/>
          <w:szCs w:val="26"/>
        </w:rPr>
      </w:pPr>
    </w:p>
    <w:p w:rsidR="0034205C" w:rsidRDefault="0034205C" w:rsidP="007574EB">
      <w:pPr>
        <w:jc w:val="both"/>
        <w:rPr>
          <w:rFonts w:ascii="Times New Roman" w:hAnsi="Times New Roman" w:cs="Times New Roman"/>
          <w:sz w:val="26"/>
          <w:szCs w:val="26"/>
        </w:rPr>
      </w:pPr>
    </w:p>
    <w:p w:rsidR="0034205C" w:rsidRDefault="0034205C" w:rsidP="007574EB">
      <w:pPr>
        <w:jc w:val="both"/>
        <w:rPr>
          <w:rFonts w:ascii="Times New Roman" w:hAnsi="Times New Roman" w:cs="Times New Roman"/>
          <w:sz w:val="26"/>
          <w:szCs w:val="26"/>
        </w:rPr>
      </w:pPr>
    </w:p>
    <w:p w:rsidR="0034205C" w:rsidRDefault="0034205C" w:rsidP="007574EB">
      <w:pPr>
        <w:jc w:val="both"/>
        <w:rPr>
          <w:rFonts w:ascii="Times New Roman" w:hAnsi="Times New Roman" w:cs="Times New Roman"/>
          <w:sz w:val="26"/>
          <w:szCs w:val="26"/>
        </w:rPr>
      </w:pPr>
    </w:p>
    <w:p w:rsidR="0034205C" w:rsidRDefault="0034205C" w:rsidP="007574EB">
      <w:pPr>
        <w:jc w:val="both"/>
        <w:rPr>
          <w:rFonts w:ascii="Times New Roman" w:hAnsi="Times New Roman" w:cs="Times New Roman"/>
          <w:sz w:val="26"/>
          <w:szCs w:val="26"/>
        </w:rPr>
      </w:pPr>
    </w:p>
    <w:p w:rsidR="0034205C" w:rsidRDefault="0034205C" w:rsidP="007574EB">
      <w:pPr>
        <w:jc w:val="both"/>
        <w:rPr>
          <w:rFonts w:ascii="Times New Roman" w:hAnsi="Times New Roman" w:cs="Times New Roman"/>
          <w:sz w:val="26"/>
          <w:szCs w:val="26"/>
        </w:rPr>
      </w:pPr>
    </w:p>
    <w:p w:rsidR="0034205C" w:rsidRDefault="0034205C" w:rsidP="007574EB">
      <w:pPr>
        <w:jc w:val="both"/>
        <w:rPr>
          <w:rFonts w:ascii="Times New Roman" w:hAnsi="Times New Roman" w:cs="Times New Roman"/>
          <w:sz w:val="26"/>
          <w:szCs w:val="26"/>
        </w:rPr>
      </w:pPr>
    </w:p>
    <w:p w:rsidR="0034205C" w:rsidRDefault="0034205C" w:rsidP="007574EB">
      <w:pPr>
        <w:jc w:val="both"/>
        <w:rPr>
          <w:rFonts w:ascii="Times New Roman" w:hAnsi="Times New Roman" w:cs="Times New Roman"/>
          <w:sz w:val="26"/>
          <w:szCs w:val="26"/>
        </w:rPr>
      </w:pPr>
    </w:p>
    <w:p w:rsidR="0034205C" w:rsidRDefault="0034205C" w:rsidP="007574EB">
      <w:pPr>
        <w:jc w:val="both"/>
        <w:rPr>
          <w:rFonts w:ascii="Times New Roman" w:hAnsi="Times New Roman" w:cs="Times New Roman"/>
          <w:sz w:val="26"/>
          <w:szCs w:val="26"/>
        </w:rPr>
      </w:pPr>
    </w:p>
    <w:p w:rsidR="00E21E07" w:rsidRDefault="00E21E07" w:rsidP="007574EB">
      <w:pPr>
        <w:jc w:val="both"/>
        <w:rPr>
          <w:rFonts w:ascii="Times New Roman" w:hAnsi="Times New Roman" w:cs="Times New Roman"/>
          <w:szCs w:val="26"/>
        </w:rPr>
      </w:pPr>
    </w:p>
    <w:p w:rsidR="00404A82" w:rsidRPr="00B8466A" w:rsidRDefault="001A72BD" w:rsidP="001A72BD">
      <w:pPr>
        <w:spacing w:after="0" w:line="240" w:lineRule="auto"/>
        <w:jc w:val="both"/>
        <w:rPr>
          <w:rFonts w:ascii="Times New Roman" w:hAnsi="Times New Roman" w:cs="Times New Roman"/>
          <w:szCs w:val="26"/>
        </w:rPr>
      </w:pPr>
      <w:r>
        <w:rPr>
          <w:rFonts w:ascii="Times New Roman" w:hAnsi="Times New Roman" w:cs="Times New Roman"/>
          <w:szCs w:val="26"/>
        </w:rPr>
        <w:t>Otrzymują:</w:t>
      </w:r>
      <w:r w:rsidR="00404A82" w:rsidRPr="00B8466A">
        <w:rPr>
          <w:rFonts w:ascii="Times New Roman" w:hAnsi="Times New Roman" w:cs="Times New Roman"/>
          <w:szCs w:val="26"/>
        </w:rPr>
        <w:t xml:space="preserve"> </w:t>
      </w:r>
    </w:p>
    <w:p w:rsidR="007D1248" w:rsidRPr="00B8466A" w:rsidRDefault="00EA64D9" w:rsidP="001A72BD">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EA64D9">
        <w:rPr>
          <w:rFonts w:ascii="Times New Roman" w:hAnsi="Times New Roman" w:cs="Times New Roman"/>
          <w:szCs w:val="26"/>
        </w:rPr>
        <w:t>Gospodarstwo Rolne „</w:t>
      </w:r>
      <w:proofErr w:type="spellStart"/>
      <w:r w:rsidRPr="00EA64D9">
        <w:rPr>
          <w:rFonts w:ascii="Times New Roman" w:hAnsi="Times New Roman" w:cs="Times New Roman"/>
          <w:szCs w:val="26"/>
        </w:rPr>
        <w:t>Farmapol</w:t>
      </w:r>
      <w:proofErr w:type="spellEnd"/>
      <w:r w:rsidRPr="00EA64D9">
        <w:rPr>
          <w:rFonts w:ascii="Times New Roman" w:hAnsi="Times New Roman" w:cs="Times New Roman"/>
          <w:szCs w:val="26"/>
        </w:rPr>
        <w:t>” Spółka z o. o. , Siemoń 9, 87-133 Rzęczkowo</w:t>
      </w:r>
    </w:p>
    <w:p w:rsidR="007D1248" w:rsidRPr="00B8466A" w:rsidRDefault="007D1248" w:rsidP="001A72BD">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B8466A">
        <w:rPr>
          <w:rFonts w:ascii="Times New Roman" w:hAnsi="Times New Roman" w:cs="Times New Roman"/>
          <w:szCs w:val="26"/>
        </w:rPr>
        <w:t>a/a, BIP, wg. Załącznika, tabl</w:t>
      </w:r>
      <w:r w:rsidR="00EE0B90" w:rsidRPr="00B8466A">
        <w:rPr>
          <w:rFonts w:ascii="Times New Roman" w:hAnsi="Times New Roman" w:cs="Times New Roman"/>
          <w:szCs w:val="26"/>
        </w:rPr>
        <w:t xml:space="preserve">ice ogłoszeń </w:t>
      </w:r>
      <w:proofErr w:type="spellStart"/>
      <w:r w:rsidR="00EE0B90" w:rsidRPr="00B8466A">
        <w:rPr>
          <w:rFonts w:ascii="Times New Roman" w:hAnsi="Times New Roman" w:cs="Times New Roman"/>
          <w:szCs w:val="26"/>
        </w:rPr>
        <w:t>Ug</w:t>
      </w:r>
      <w:proofErr w:type="spellEnd"/>
      <w:r w:rsidR="00EE0B90" w:rsidRPr="00B8466A">
        <w:rPr>
          <w:rFonts w:ascii="Times New Roman" w:hAnsi="Times New Roman" w:cs="Times New Roman"/>
          <w:szCs w:val="26"/>
        </w:rPr>
        <w:t xml:space="preserve"> i sołectwa </w:t>
      </w:r>
      <w:r w:rsidR="000F0987">
        <w:rPr>
          <w:rFonts w:ascii="Times New Roman" w:hAnsi="Times New Roman" w:cs="Times New Roman"/>
          <w:szCs w:val="26"/>
        </w:rPr>
        <w:t>Bierzgłowo</w:t>
      </w:r>
    </w:p>
    <w:p w:rsidR="007D1248" w:rsidRPr="00B8466A" w:rsidRDefault="007D1248" w:rsidP="001A72BD">
      <w:pPr>
        <w:overflowPunct w:val="0"/>
        <w:autoSpaceDE w:val="0"/>
        <w:autoSpaceDN w:val="0"/>
        <w:adjustRightInd w:val="0"/>
        <w:spacing w:after="0" w:line="240" w:lineRule="auto"/>
        <w:jc w:val="both"/>
        <w:textAlignment w:val="baseline"/>
        <w:rPr>
          <w:rFonts w:ascii="Times New Roman" w:hAnsi="Times New Roman" w:cs="Times New Roman"/>
          <w:szCs w:val="26"/>
        </w:rPr>
      </w:pPr>
    </w:p>
    <w:p w:rsidR="00AB7602" w:rsidRPr="00B8466A" w:rsidRDefault="00AB7602" w:rsidP="001A72BD">
      <w:pPr>
        <w:overflowPunct w:val="0"/>
        <w:autoSpaceDE w:val="0"/>
        <w:autoSpaceDN w:val="0"/>
        <w:adjustRightInd w:val="0"/>
        <w:spacing w:after="0" w:line="240" w:lineRule="auto"/>
        <w:jc w:val="both"/>
        <w:textAlignment w:val="baseline"/>
        <w:rPr>
          <w:rFonts w:ascii="Times New Roman" w:hAnsi="Times New Roman" w:cs="Times New Roman"/>
          <w:szCs w:val="26"/>
        </w:rPr>
      </w:pPr>
      <w:r w:rsidRPr="00B8466A">
        <w:rPr>
          <w:rFonts w:ascii="Times New Roman" w:hAnsi="Times New Roman" w:cs="Times New Roman"/>
          <w:szCs w:val="26"/>
        </w:rPr>
        <w:t>Do wiadomości:</w:t>
      </w:r>
    </w:p>
    <w:p w:rsidR="00AB7602" w:rsidRPr="00B8466A" w:rsidRDefault="00AB7602" w:rsidP="001A72BD">
      <w:pPr>
        <w:numPr>
          <w:ilvl w:val="0"/>
          <w:numId w:val="5"/>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B8466A">
        <w:rPr>
          <w:rFonts w:ascii="Times New Roman" w:hAnsi="Times New Roman" w:cs="Times New Roman"/>
          <w:szCs w:val="26"/>
        </w:rPr>
        <w:t>Regionalny Dyrektor Ochrony Środowiska, ul. Dworcowa 63, 85-950 Bydgoszcz</w:t>
      </w:r>
    </w:p>
    <w:p w:rsidR="002E4B58" w:rsidRPr="00B8466A" w:rsidRDefault="00AB7602" w:rsidP="001A72BD">
      <w:pPr>
        <w:numPr>
          <w:ilvl w:val="0"/>
          <w:numId w:val="5"/>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B8466A">
        <w:rPr>
          <w:rFonts w:ascii="Times New Roman" w:hAnsi="Times New Roman" w:cs="Times New Roman"/>
          <w:szCs w:val="26"/>
        </w:rPr>
        <w:t xml:space="preserve">Państwowy Powiatowy Inspektor  Sanitarny, ul. Szosa Bydgoska 1, 87-100 Toruń </w:t>
      </w:r>
      <w:r w:rsidRPr="00B8466A">
        <w:rPr>
          <w:rFonts w:ascii="Times New Roman" w:hAnsi="Times New Roman" w:cs="Times New Roman"/>
          <w:b/>
          <w:szCs w:val="26"/>
        </w:rPr>
        <w:t xml:space="preserve"> </w:t>
      </w:r>
    </w:p>
    <w:sectPr w:rsidR="002E4B58" w:rsidRPr="00B8466A" w:rsidSect="00585667">
      <w:footerReference w:type="default" r:id="rId8"/>
      <w:pgSz w:w="11906" w:h="16838"/>
      <w:pgMar w:top="1531" w:right="1531" w:bottom="1531" w:left="153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689" w:rsidRDefault="00BD3689" w:rsidP="00037ED6">
      <w:pPr>
        <w:spacing w:after="0" w:line="240" w:lineRule="auto"/>
      </w:pPr>
      <w:r>
        <w:separator/>
      </w:r>
    </w:p>
  </w:endnote>
  <w:endnote w:type="continuationSeparator" w:id="0">
    <w:p w:rsidR="00BD3689" w:rsidRDefault="00BD3689" w:rsidP="00037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1313297"/>
      <w:docPartObj>
        <w:docPartGallery w:val="Page Numbers (Bottom of Page)"/>
        <w:docPartUnique/>
      </w:docPartObj>
    </w:sdtPr>
    <w:sdtEndPr/>
    <w:sdtContent>
      <w:p w:rsidR="00037ED6" w:rsidRDefault="00037ED6">
        <w:pPr>
          <w:pStyle w:val="Stopka"/>
          <w:jc w:val="right"/>
        </w:pPr>
        <w:r>
          <w:fldChar w:fldCharType="begin"/>
        </w:r>
        <w:r>
          <w:instrText>PAGE   \* MERGEFORMAT</w:instrText>
        </w:r>
        <w:r>
          <w:fldChar w:fldCharType="separate"/>
        </w:r>
        <w:r w:rsidR="00CA63A0">
          <w:rPr>
            <w:noProof/>
          </w:rPr>
          <w:t>8</w:t>
        </w:r>
        <w:r>
          <w:fldChar w:fldCharType="end"/>
        </w:r>
      </w:p>
    </w:sdtContent>
  </w:sdt>
  <w:p w:rsidR="00037ED6" w:rsidRDefault="00037E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689" w:rsidRDefault="00BD3689" w:rsidP="00037ED6">
      <w:pPr>
        <w:spacing w:after="0" w:line="240" w:lineRule="auto"/>
      </w:pPr>
      <w:r>
        <w:separator/>
      </w:r>
    </w:p>
  </w:footnote>
  <w:footnote w:type="continuationSeparator" w:id="0">
    <w:p w:rsidR="00BD3689" w:rsidRDefault="00BD3689" w:rsidP="00037E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24C0B"/>
    <w:multiLevelType w:val="hybridMultilevel"/>
    <w:tmpl w:val="BCA6ADAE"/>
    <w:lvl w:ilvl="0" w:tplc="5DC0057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8E265BC"/>
    <w:multiLevelType w:val="hybridMultilevel"/>
    <w:tmpl w:val="7A1ACA0A"/>
    <w:lvl w:ilvl="0" w:tplc="FA5E94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DA3685D"/>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43CC262C"/>
    <w:multiLevelType w:val="hybridMultilevel"/>
    <w:tmpl w:val="5C7C8100"/>
    <w:lvl w:ilvl="0" w:tplc="CF74393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4419268A"/>
    <w:multiLevelType w:val="hybridMultilevel"/>
    <w:tmpl w:val="73A04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C5B73B2"/>
    <w:multiLevelType w:val="hybridMultilevel"/>
    <w:tmpl w:val="06A2AFB2"/>
    <w:lvl w:ilvl="0" w:tplc="EB5A76B2">
      <w:start w:val="3"/>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59C653CD"/>
    <w:multiLevelType w:val="hybridMultilevel"/>
    <w:tmpl w:val="7DB05300"/>
    <w:lvl w:ilvl="0" w:tplc="0C94E7E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nsid w:val="67BB4640"/>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6B783A91"/>
    <w:multiLevelType w:val="hybridMultilevel"/>
    <w:tmpl w:val="724E974E"/>
    <w:lvl w:ilvl="0" w:tplc="04150011">
      <w:start w:val="1"/>
      <w:numFmt w:val="decimal"/>
      <w:lvlText w:val="%1)"/>
      <w:lvlJc w:val="left"/>
      <w:pPr>
        <w:tabs>
          <w:tab w:val="num" w:pos="720"/>
        </w:tabs>
        <w:ind w:left="720" w:hanging="360"/>
      </w:pPr>
    </w:lvl>
    <w:lvl w:ilvl="1" w:tplc="01EE5350">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6BA617CC"/>
    <w:multiLevelType w:val="hybridMultilevel"/>
    <w:tmpl w:val="65EA4562"/>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0">
    <w:nsid w:val="73B77BFA"/>
    <w:multiLevelType w:val="hybridMultilevel"/>
    <w:tmpl w:val="4FA2569E"/>
    <w:lvl w:ilvl="0" w:tplc="0415000F">
      <w:start w:val="1"/>
      <w:numFmt w:val="decimal"/>
      <w:lvlText w:val="%1."/>
      <w:lvlJc w:val="left"/>
      <w:pPr>
        <w:tabs>
          <w:tab w:val="num" w:pos="720"/>
        </w:tabs>
        <w:ind w:left="72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7"/>
  </w:num>
  <w:num w:numId="6">
    <w:abstractNumId w:val="10"/>
  </w:num>
  <w:num w:numId="7">
    <w:abstractNumId w:val="9"/>
  </w:num>
  <w:num w:numId="8">
    <w:abstractNumId w:val="3"/>
  </w:num>
  <w:num w:numId="9">
    <w:abstractNumId w:val="6"/>
  </w:num>
  <w:num w:numId="10">
    <w:abstractNumId w:val="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A82"/>
    <w:rsid w:val="00011D39"/>
    <w:rsid w:val="00034B66"/>
    <w:rsid w:val="00037ED6"/>
    <w:rsid w:val="00085326"/>
    <w:rsid w:val="00092833"/>
    <w:rsid w:val="000B64E9"/>
    <w:rsid w:val="000F0987"/>
    <w:rsid w:val="00137C95"/>
    <w:rsid w:val="001437B7"/>
    <w:rsid w:val="001A72BD"/>
    <w:rsid w:val="002069D7"/>
    <w:rsid w:val="002E3EC5"/>
    <w:rsid w:val="002E4B58"/>
    <w:rsid w:val="002F26C3"/>
    <w:rsid w:val="003403EF"/>
    <w:rsid w:val="0034205C"/>
    <w:rsid w:val="0035228C"/>
    <w:rsid w:val="003710C3"/>
    <w:rsid w:val="00404A82"/>
    <w:rsid w:val="004570CC"/>
    <w:rsid w:val="0047176F"/>
    <w:rsid w:val="005634A1"/>
    <w:rsid w:val="00573C3E"/>
    <w:rsid w:val="00585667"/>
    <w:rsid w:val="00591610"/>
    <w:rsid w:val="006263C5"/>
    <w:rsid w:val="006C437F"/>
    <w:rsid w:val="006D61DA"/>
    <w:rsid w:val="00735984"/>
    <w:rsid w:val="007574EB"/>
    <w:rsid w:val="00784C3B"/>
    <w:rsid w:val="007D1248"/>
    <w:rsid w:val="00802886"/>
    <w:rsid w:val="008369A3"/>
    <w:rsid w:val="00841817"/>
    <w:rsid w:val="00872580"/>
    <w:rsid w:val="008C256D"/>
    <w:rsid w:val="00900C62"/>
    <w:rsid w:val="00900DE4"/>
    <w:rsid w:val="00906A95"/>
    <w:rsid w:val="00930E11"/>
    <w:rsid w:val="00935BAF"/>
    <w:rsid w:val="00945F6A"/>
    <w:rsid w:val="00952880"/>
    <w:rsid w:val="00986DC6"/>
    <w:rsid w:val="00A83A90"/>
    <w:rsid w:val="00AB7602"/>
    <w:rsid w:val="00B2399B"/>
    <w:rsid w:val="00B34F07"/>
    <w:rsid w:val="00B35C36"/>
    <w:rsid w:val="00B7568A"/>
    <w:rsid w:val="00B8466A"/>
    <w:rsid w:val="00BD3689"/>
    <w:rsid w:val="00C10229"/>
    <w:rsid w:val="00C50074"/>
    <w:rsid w:val="00C80216"/>
    <w:rsid w:val="00C87C21"/>
    <w:rsid w:val="00C92BFE"/>
    <w:rsid w:val="00CA63A0"/>
    <w:rsid w:val="00CE4409"/>
    <w:rsid w:val="00D01766"/>
    <w:rsid w:val="00D24CC7"/>
    <w:rsid w:val="00D75A63"/>
    <w:rsid w:val="00DB1596"/>
    <w:rsid w:val="00DC63AF"/>
    <w:rsid w:val="00DE1750"/>
    <w:rsid w:val="00E21E07"/>
    <w:rsid w:val="00E5741A"/>
    <w:rsid w:val="00E73107"/>
    <w:rsid w:val="00E8759A"/>
    <w:rsid w:val="00E92F11"/>
    <w:rsid w:val="00EA64D9"/>
    <w:rsid w:val="00EE0B90"/>
    <w:rsid w:val="00F01470"/>
    <w:rsid w:val="00F030A8"/>
    <w:rsid w:val="00F47439"/>
    <w:rsid w:val="00F83D1F"/>
    <w:rsid w:val="00FA62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8</Pages>
  <Words>1993</Words>
  <Characters>11958</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53</cp:revision>
  <cp:lastPrinted>2013-10-27T05:54:00Z</cp:lastPrinted>
  <dcterms:created xsi:type="dcterms:W3CDTF">2013-08-23T05:18:00Z</dcterms:created>
  <dcterms:modified xsi:type="dcterms:W3CDTF">2013-11-18T21:47:00Z</dcterms:modified>
</cp:coreProperties>
</file>