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197" w:rsidRDefault="005E4197" w:rsidP="005E4197">
      <w:pPr>
        <w:pStyle w:val="NormalnyWeb"/>
        <w:spacing w:after="0" w:afterAutospacing="0"/>
        <w:jc w:val="right"/>
      </w:pPr>
      <w:r>
        <w:t>Łubianka, dn. 20.08.2013 r</w:t>
      </w:r>
    </w:p>
    <w:p w:rsidR="005E4197" w:rsidRDefault="005E4197" w:rsidP="005E4197">
      <w:pPr>
        <w:pStyle w:val="NormalnyWeb"/>
        <w:spacing w:after="0" w:afterAutospacing="0"/>
      </w:pPr>
      <w:r>
        <w:t>AW.6220.1.3</w:t>
      </w:r>
      <w:r w:rsidRPr="0092559A">
        <w:t>.2013</w:t>
      </w:r>
      <w:r>
        <w:t> </w:t>
      </w:r>
    </w:p>
    <w:p w:rsidR="005E4197" w:rsidRDefault="005E4197" w:rsidP="005E4197">
      <w:pPr>
        <w:pStyle w:val="NormalnyWeb"/>
        <w:spacing w:after="0" w:afterAutospacing="0"/>
        <w:jc w:val="center"/>
      </w:pPr>
      <w:r>
        <w:rPr>
          <w:rStyle w:val="Pogrubienie"/>
          <w:sz w:val="27"/>
          <w:szCs w:val="27"/>
        </w:rPr>
        <w:t>DECYZJA</w:t>
      </w:r>
      <w:r>
        <w:rPr>
          <w:rStyle w:val="Pogrubienie"/>
          <w:sz w:val="27"/>
          <w:szCs w:val="27"/>
        </w:rPr>
        <w:br/>
      </w:r>
      <w:r>
        <w:t> </w:t>
      </w:r>
      <w:r>
        <w:rPr>
          <w:rStyle w:val="Pogrubienie"/>
          <w:sz w:val="27"/>
          <w:szCs w:val="27"/>
        </w:rPr>
        <w:t>o umorzeniu postępowania</w:t>
      </w:r>
    </w:p>
    <w:p w:rsidR="005E4197" w:rsidRDefault="005E4197" w:rsidP="005E4197">
      <w:pPr>
        <w:pStyle w:val="NormalnyWeb"/>
        <w:spacing w:after="0"/>
      </w:pPr>
      <w:r>
        <w:t> </w:t>
      </w:r>
      <w:r>
        <w:tab/>
      </w:r>
      <w:r w:rsidRPr="00106694">
        <w:t>Na podstawie art. 105 § 1 ustawy z dnia 14 czerwca 1960 roku Kodeks Postępowania Administracyjnego(</w:t>
      </w:r>
      <w:proofErr w:type="spellStart"/>
      <w:r w:rsidRPr="00106694">
        <w:t>Dz.U</w:t>
      </w:r>
      <w:proofErr w:type="spellEnd"/>
      <w:r w:rsidRPr="00106694">
        <w:t xml:space="preserve">. z 2013 r poz.267 ) art. 71 ust.1 ust. 2 pkt 2, ustawy z dnia 3 października 2008 r o udostępnieniu informacji o środowisku i jego ochronie, udziale społeczeństwa w ochronie środowiska oraz o ocenach oddziaływania na środowisko (Dz. U. z 2008 r Nr 199, poz. 1227 z późniejszymi zmianami) oraz Rozporządzenia Rady Ministrów z dnia 9 listopada 2010 roku w sprawie przedsięwzięć mogących znacząco oddziaływać na środowisko (Dz. U. z 2010 r Nr 213, poz. 1397 z </w:t>
      </w:r>
      <w:proofErr w:type="spellStart"/>
      <w:r w:rsidRPr="00106694">
        <w:t>późn</w:t>
      </w:r>
      <w:proofErr w:type="spellEnd"/>
      <w:r w:rsidRPr="00106694">
        <w:t xml:space="preserve">. zm.) </w:t>
      </w:r>
      <w:r>
        <w:t>po rozpatrzeniu wniosku z dnia 5.06.2013 r. (wpływ: 13.06.2013 r.) Pana Rafała Janiszewskiego, Zamek Bierzgłowski, ul. Piastowska 4, 87-152 Łubianka, o wydanie decyzji o środowiskowych uwarunkowaniach zgody dla przedsięwzięcia pn.</w:t>
      </w:r>
      <w:r w:rsidRPr="006832A6">
        <w:rPr>
          <w:rStyle w:val="Pogrubienie"/>
        </w:rPr>
        <w:t xml:space="preserve"> „Budowa warsztatu mechaniki samochodowej na działce ewidencyjnej nr 222/19 w miejscowości Łubianka”. </w:t>
      </w:r>
    </w:p>
    <w:p w:rsidR="005E4197" w:rsidRDefault="005E4197" w:rsidP="005E4197">
      <w:pPr>
        <w:pStyle w:val="NormalnyWeb"/>
        <w:spacing w:after="0" w:afterAutospacing="0"/>
        <w:jc w:val="center"/>
      </w:pPr>
      <w:r>
        <w:rPr>
          <w:rStyle w:val="Pogrubienie"/>
        </w:rPr>
        <w:t>ORZEKAM</w:t>
      </w:r>
    </w:p>
    <w:p w:rsidR="005E4197" w:rsidRDefault="005E4197" w:rsidP="005E4197">
      <w:pPr>
        <w:pStyle w:val="NormalnyWeb"/>
        <w:spacing w:after="0" w:afterAutospacing="0"/>
      </w:pPr>
      <w:r>
        <w:t> </w:t>
      </w:r>
      <w:r>
        <w:tab/>
      </w:r>
      <w:r>
        <w:rPr>
          <w:rStyle w:val="Pogrubienie"/>
        </w:rPr>
        <w:t xml:space="preserve">umorzyć </w:t>
      </w:r>
      <w:r>
        <w:t xml:space="preserve">postępowanie administracyjne w sprawie wydania decyzji o środowiskowych uwarunkowaniach zgody na realizację przedsięwzięcia </w:t>
      </w:r>
      <w:proofErr w:type="spellStart"/>
      <w:r>
        <w:t>p.n</w:t>
      </w:r>
      <w:proofErr w:type="spellEnd"/>
      <w:r w:rsidRPr="006832A6">
        <w:t xml:space="preserve"> </w:t>
      </w:r>
      <w:r>
        <w:t>„</w:t>
      </w:r>
      <w:r w:rsidRPr="006832A6">
        <w:rPr>
          <w:rStyle w:val="Pogrubienie"/>
        </w:rPr>
        <w:t>Budowa warsztatu mechaniki samochodowej na działce ewidencyjnej nr 222/19 w miejscowości Łubianka”.</w:t>
      </w:r>
      <w:r>
        <w:t> </w:t>
      </w:r>
    </w:p>
    <w:p w:rsidR="005E4197" w:rsidRDefault="005E4197" w:rsidP="005E4197">
      <w:pPr>
        <w:pStyle w:val="NormalnyWeb"/>
        <w:spacing w:after="0" w:afterAutospacing="0"/>
        <w:jc w:val="center"/>
      </w:pPr>
      <w:r>
        <w:rPr>
          <w:rStyle w:val="Pogrubienie"/>
        </w:rPr>
        <w:t>UZASADNIENIE</w:t>
      </w:r>
    </w:p>
    <w:p w:rsidR="005E4197" w:rsidRDefault="005E4197" w:rsidP="005E4197">
      <w:pPr>
        <w:pStyle w:val="NormalnyWeb"/>
        <w:spacing w:after="0" w:afterAutospacing="0"/>
      </w:pPr>
      <w:r>
        <w:t> </w:t>
      </w:r>
      <w:r>
        <w:tab/>
      </w:r>
      <w:r>
        <w:rPr>
          <w:rStyle w:val="Pogrubienie"/>
        </w:rPr>
        <w:t xml:space="preserve">Pan Rafał Janiszewski </w:t>
      </w:r>
      <w:r>
        <w:t xml:space="preserve">wystąpił z wnioskiem o wydanie decyzji o środowiskowych uwarunkowaniach zgody na realizację przedsięwzięcia </w:t>
      </w:r>
      <w:proofErr w:type="spellStart"/>
      <w:r>
        <w:t>p.n</w:t>
      </w:r>
      <w:proofErr w:type="spellEnd"/>
      <w:r>
        <w:t>:</w:t>
      </w:r>
      <w:r w:rsidRPr="00E44DA3">
        <w:t xml:space="preserve"> </w:t>
      </w:r>
      <w:r>
        <w:t>„</w:t>
      </w:r>
      <w:r w:rsidRPr="006832A6">
        <w:rPr>
          <w:rStyle w:val="Pogrubienie"/>
        </w:rPr>
        <w:t xml:space="preserve">Budowa warsztatu mechaniki samochodowej na działce ewidencyjnej nr </w:t>
      </w:r>
      <w:r>
        <w:rPr>
          <w:rStyle w:val="Pogrubienie"/>
        </w:rPr>
        <w:t xml:space="preserve">222/19 w miejscowości Łubianka”. </w:t>
      </w:r>
      <w:r>
        <w:t>Wójt Gminy Łubianka wystąpił z wnioskiem z dnia 17 czerwca 2013 r., znak AW.6220.1.2013, zwrócił się do Regionalnego Dyrektora Ochrony Środowiska w Bydgoszczy oraz do Państwowego Powiatowego Inspektora Sanitarnego w Toruniu o wydanie opinii w sprawie potrzeby przeprowadzenia oceny oddziaływania na środowisko dla w/w przedsięwzięcia.</w:t>
      </w:r>
    </w:p>
    <w:p w:rsidR="005E4197" w:rsidRDefault="005E4197" w:rsidP="005E4197">
      <w:pPr>
        <w:pStyle w:val="NormalnyWeb"/>
        <w:spacing w:after="0" w:afterAutospacing="0"/>
      </w:pPr>
      <w:r>
        <w:t>Państwowy Powiatowy Inspektor Sanitarny w Toruniu opinią nr N.NZ-402-Łu-55/13 z dnia 12.07.2013 r. uznał że  nie ma konieczności przeprowadzania oceny oddziaływania  w/w przedsięwzięcia na środowisko. Regionalny Dyrektor Ochrony Środowiska w Bydgoszczy postanowieniem nr WOO-II.4240.533.2013.BD.2 z dnia 25.07.2013 r. uznał , że dla w/w przedsięwzięcia nie istnieje konieczność przeprowadzania oceny odziaływania na środowisko.</w:t>
      </w:r>
    </w:p>
    <w:p w:rsidR="005E4197" w:rsidRDefault="005E4197" w:rsidP="005E4197">
      <w:pPr>
        <w:pStyle w:val="NormalnyWeb"/>
        <w:spacing w:after="0" w:afterAutospacing="0"/>
      </w:pPr>
      <w:r>
        <w:t>W związku z uchyleniem z dniem 1.08.2013 r. § 3 ust. 1 pkt 76 r</w:t>
      </w:r>
      <w:r w:rsidRPr="00E353FF">
        <w:t>ozporządzenia Rady Ministrów z dnia 9 listopada 2010 roku w sprawie przedsięwzięć mogących znacząco oddziaływać na środowisko (Dz. U. z 2010 r Nr 213, poz. 1397</w:t>
      </w:r>
      <w:r>
        <w:t>) przez roz</w:t>
      </w:r>
      <w:r w:rsidRPr="00A20225">
        <w:t>porządzenie Rady Ministrów z dnia 25 czerwca 2013 r. zmieniające rozporządzenie w sprawie przedsięwzięć mogących znacząco oddziaływać na środowisko (Dz. U. z 2013 r., poz. 817)</w:t>
      </w:r>
      <w:r>
        <w:t xml:space="preserve">,  wydanie opinii co do potrzeby przeprowadzenia oceny oddziaływania na środowisko dla przedmiotowej inwestycji stało się bezprzedmiotowe. </w:t>
      </w:r>
    </w:p>
    <w:p w:rsidR="005E4197" w:rsidRDefault="005E4197" w:rsidP="005E4197">
      <w:pPr>
        <w:pStyle w:val="NormalnyWeb"/>
        <w:spacing w:after="0" w:afterAutospacing="0"/>
      </w:pPr>
      <w:r>
        <w:lastRenderedPageBreak/>
        <w:t>Biorąc pod uwagę wymienione wyżej okoliczności brak jest podstaw prawnych do prowadzenia postępowania o wydanie decyzji o środowiskowych uwarunkowaniach dla realizacji przedmiotowej inwestycji.</w:t>
      </w:r>
    </w:p>
    <w:p w:rsidR="005E4197" w:rsidRDefault="005E4197" w:rsidP="005E4197">
      <w:pPr>
        <w:pStyle w:val="NormalnyWeb"/>
        <w:spacing w:after="0" w:afterAutospacing="0"/>
      </w:pPr>
      <w:r>
        <w:t> </w:t>
      </w:r>
    </w:p>
    <w:p w:rsidR="005E4197" w:rsidRDefault="005E4197" w:rsidP="005E4197">
      <w:pPr>
        <w:pStyle w:val="NormalnyWeb"/>
        <w:spacing w:after="0" w:afterAutospacing="0"/>
        <w:jc w:val="center"/>
      </w:pPr>
      <w:r>
        <w:rPr>
          <w:u w:val="single"/>
        </w:rPr>
        <w:t>Pouczenie</w:t>
      </w:r>
    </w:p>
    <w:p w:rsidR="005E4197" w:rsidRDefault="005E4197" w:rsidP="005E4197">
      <w:pPr>
        <w:pStyle w:val="NormalnyWeb"/>
        <w:spacing w:after="0" w:afterAutospacing="0"/>
      </w:pPr>
      <w:r>
        <w:t> Od niniejszej decyzji służy stronie odwołanie do Samorządowego Kolegium Odwoławczego w Toruniu za moim pośrednictwem w terminie 14 dni od daty jej doręczenia.</w:t>
      </w:r>
    </w:p>
    <w:p w:rsidR="005E4197" w:rsidRDefault="005E4197" w:rsidP="005E4197">
      <w:pPr>
        <w:pStyle w:val="NormalnyWeb"/>
        <w:spacing w:after="0" w:afterAutospacing="0"/>
      </w:pPr>
      <w:r>
        <w:t> </w:t>
      </w:r>
    </w:p>
    <w:p w:rsidR="005E4197" w:rsidRDefault="005E4197" w:rsidP="005E4197">
      <w:pPr>
        <w:pStyle w:val="NormalnyWeb"/>
        <w:spacing w:after="0" w:afterAutospacing="0"/>
      </w:pPr>
      <w:r>
        <w:t> </w:t>
      </w:r>
    </w:p>
    <w:p w:rsidR="005E4197" w:rsidRDefault="005E4197" w:rsidP="005E4197">
      <w:pPr>
        <w:pStyle w:val="NormalnyWeb"/>
        <w:spacing w:after="0" w:afterAutospacing="0"/>
      </w:pPr>
    </w:p>
    <w:p w:rsidR="005E4197" w:rsidRDefault="005E4197" w:rsidP="005E4197">
      <w:pPr>
        <w:pStyle w:val="NormalnyWeb"/>
        <w:spacing w:after="0" w:afterAutospacing="0"/>
      </w:pPr>
    </w:p>
    <w:p w:rsidR="005E4197" w:rsidRDefault="005E4197" w:rsidP="005E4197">
      <w:pPr>
        <w:pStyle w:val="NormalnyWeb"/>
        <w:spacing w:after="0" w:afterAutospacing="0"/>
      </w:pPr>
    </w:p>
    <w:p w:rsidR="005E4197" w:rsidRDefault="005E4197" w:rsidP="005E4197">
      <w:pPr>
        <w:pStyle w:val="NormalnyWeb"/>
        <w:spacing w:after="0" w:afterAutospacing="0"/>
      </w:pPr>
    </w:p>
    <w:p w:rsidR="005E4197" w:rsidRDefault="005E4197" w:rsidP="005E4197">
      <w:pPr>
        <w:pStyle w:val="NormalnyWeb"/>
        <w:spacing w:after="0" w:afterAutospacing="0"/>
      </w:pPr>
    </w:p>
    <w:p w:rsidR="005E4197" w:rsidRDefault="005E4197" w:rsidP="005E4197">
      <w:pPr>
        <w:pStyle w:val="NormalnyWeb"/>
        <w:spacing w:after="0" w:afterAutospacing="0"/>
      </w:pPr>
    </w:p>
    <w:p w:rsidR="005E4197" w:rsidRDefault="005E4197" w:rsidP="005E4197">
      <w:pPr>
        <w:pStyle w:val="NormalnyWeb"/>
        <w:spacing w:after="0" w:afterAutospacing="0"/>
      </w:pPr>
    </w:p>
    <w:p w:rsidR="005E4197" w:rsidRDefault="005E4197" w:rsidP="005E4197">
      <w:pPr>
        <w:pStyle w:val="NormalnyWeb"/>
        <w:spacing w:after="0" w:afterAutospacing="0"/>
      </w:pPr>
    </w:p>
    <w:p w:rsidR="005E4197" w:rsidRDefault="005E4197" w:rsidP="005E4197"/>
    <w:p w:rsidR="005E4197" w:rsidRDefault="005E4197" w:rsidP="005E4197"/>
    <w:p w:rsidR="005E4197" w:rsidRDefault="005E4197" w:rsidP="005E4197"/>
    <w:p w:rsidR="005E4197" w:rsidRDefault="005E4197" w:rsidP="005E4197"/>
    <w:p w:rsidR="005E4197" w:rsidRDefault="005E4197" w:rsidP="005E4197"/>
    <w:p w:rsidR="005E4197" w:rsidRDefault="005E4197" w:rsidP="005E4197"/>
    <w:p w:rsidR="005E4197" w:rsidRPr="00332D48" w:rsidRDefault="005E4197" w:rsidP="005E4197">
      <w:pPr>
        <w:rPr>
          <w:rFonts w:ascii="Times New Roman" w:hAnsi="Times New Roman" w:cs="Times New Roman"/>
        </w:rPr>
      </w:pPr>
      <w:r w:rsidRPr="00332D48">
        <w:rPr>
          <w:rFonts w:ascii="Times New Roman" w:hAnsi="Times New Roman" w:cs="Times New Roman"/>
        </w:rPr>
        <w:t>Otrzymują:</w:t>
      </w:r>
    </w:p>
    <w:p w:rsidR="005E4197" w:rsidRPr="00332D48" w:rsidRDefault="005E4197" w:rsidP="005E4197">
      <w:pPr>
        <w:rPr>
          <w:rFonts w:ascii="Times New Roman" w:hAnsi="Times New Roman" w:cs="Times New Roman"/>
        </w:rPr>
      </w:pPr>
      <w:r w:rsidRPr="00332D48">
        <w:rPr>
          <w:rFonts w:ascii="Times New Roman" w:hAnsi="Times New Roman" w:cs="Times New Roman"/>
        </w:rPr>
        <w:t xml:space="preserve">1. </w:t>
      </w:r>
      <w:r w:rsidRPr="00106694">
        <w:rPr>
          <w:rFonts w:ascii="Times New Roman" w:hAnsi="Times New Roman" w:cs="Times New Roman"/>
        </w:rPr>
        <w:t>Rafał</w:t>
      </w:r>
      <w:r>
        <w:rPr>
          <w:rFonts w:ascii="Times New Roman" w:hAnsi="Times New Roman" w:cs="Times New Roman"/>
        </w:rPr>
        <w:t xml:space="preserve"> Janiszewski</w:t>
      </w:r>
      <w:r w:rsidRPr="00106694">
        <w:rPr>
          <w:rFonts w:ascii="Times New Roman" w:hAnsi="Times New Roman" w:cs="Times New Roman"/>
        </w:rPr>
        <w:t>, Zamek Bierzgłowski, ul. Piastowska 4, 87-152 Łubianka</w:t>
      </w:r>
      <w:r>
        <w:rPr>
          <w:rFonts w:ascii="Times New Roman" w:hAnsi="Times New Roman" w:cs="Times New Roman"/>
        </w:rPr>
        <w:br/>
      </w:r>
      <w:r w:rsidRPr="00332D48">
        <w:rPr>
          <w:rFonts w:ascii="Times New Roman" w:hAnsi="Times New Roman" w:cs="Times New Roman"/>
        </w:rPr>
        <w:t>2. pozostałe strony w/g  załącznika</w:t>
      </w:r>
      <w:r>
        <w:rPr>
          <w:rFonts w:ascii="Times New Roman" w:hAnsi="Times New Roman" w:cs="Times New Roman"/>
        </w:rPr>
        <w:br/>
      </w:r>
      <w:r w:rsidRPr="00332D48">
        <w:rPr>
          <w:rFonts w:ascii="Times New Roman" w:hAnsi="Times New Roman" w:cs="Times New Roman"/>
        </w:rPr>
        <w:t>3. a/a</w:t>
      </w:r>
      <w:r w:rsidRPr="00F53DD8">
        <w:t xml:space="preserve"> </w:t>
      </w:r>
      <w:r w:rsidRPr="00F53DD8">
        <w:rPr>
          <w:rFonts w:ascii="Times New Roman" w:hAnsi="Times New Roman" w:cs="Times New Roman"/>
        </w:rPr>
        <w:t>, BIP, wg.</w:t>
      </w:r>
      <w:r>
        <w:rPr>
          <w:rFonts w:ascii="Times New Roman" w:hAnsi="Times New Roman" w:cs="Times New Roman"/>
        </w:rPr>
        <w:t xml:space="preserve"> załącznika, tablice ogłoszeń UG</w:t>
      </w:r>
      <w:r w:rsidRPr="00F53DD8">
        <w:rPr>
          <w:rFonts w:ascii="Times New Roman" w:hAnsi="Times New Roman" w:cs="Times New Roman"/>
        </w:rPr>
        <w:t xml:space="preserve"> i sołectwa </w:t>
      </w:r>
      <w:r>
        <w:rPr>
          <w:rFonts w:ascii="Times New Roman" w:hAnsi="Times New Roman" w:cs="Times New Roman"/>
        </w:rPr>
        <w:t>Łubianka</w:t>
      </w:r>
    </w:p>
    <w:p w:rsidR="005E4197" w:rsidRPr="00332D48" w:rsidRDefault="005E4197" w:rsidP="005E4197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32D48">
        <w:rPr>
          <w:rFonts w:ascii="Times New Roman" w:eastAsia="Times New Roman" w:hAnsi="Times New Roman" w:cs="Times New Roman"/>
          <w:lang w:eastAsia="pl-PL"/>
        </w:rPr>
        <w:t>Do wiadomości;</w:t>
      </w:r>
    </w:p>
    <w:p w:rsidR="005E4197" w:rsidRDefault="005E4197" w:rsidP="005E4197">
      <w:pPr>
        <w:spacing w:before="100" w:beforeAutospacing="1" w:after="100" w:afterAutospacing="1"/>
      </w:pPr>
      <w:r w:rsidRPr="00332D48">
        <w:rPr>
          <w:rFonts w:ascii="Times New Roman" w:eastAsia="Times New Roman" w:hAnsi="Times New Roman" w:cs="Times New Roman"/>
          <w:lang w:eastAsia="pl-PL"/>
        </w:rPr>
        <w:t>1</w:t>
      </w:r>
      <w:r>
        <w:rPr>
          <w:rFonts w:ascii="Times New Roman" w:eastAsia="Times New Roman" w:hAnsi="Times New Roman" w:cs="Times New Roman"/>
          <w:lang w:eastAsia="pl-PL"/>
        </w:rPr>
        <w:t>.</w:t>
      </w:r>
      <w:r w:rsidRPr="00332D48">
        <w:rPr>
          <w:rFonts w:ascii="Times New Roman" w:eastAsia="Times New Roman" w:hAnsi="Times New Roman" w:cs="Times New Roman"/>
          <w:lang w:eastAsia="pl-PL"/>
        </w:rPr>
        <w:t xml:space="preserve"> Państwowy Powiatowy Inspektor Sanitarny w Toruniu</w:t>
      </w:r>
      <w:r>
        <w:rPr>
          <w:rFonts w:ascii="Times New Roman" w:eastAsia="Times New Roman" w:hAnsi="Times New Roman" w:cs="Times New Roman"/>
          <w:lang w:eastAsia="pl-PL"/>
        </w:rPr>
        <w:t>, </w:t>
      </w:r>
      <w:r w:rsidRPr="00332D48">
        <w:rPr>
          <w:rFonts w:ascii="Times New Roman" w:eastAsia="Times New Roman" w:hAnsi="Times New Roman" w:cs="Times New Roman"/>
          <w:lang w:eastAsia="pl-PL"/>
        </w:rPr>
        <w:t>Szosa Bydgoska 1,</w:t>
      </w:r>
      <w:r>
        <w:rPr>
          <w:rFonts w:ascii="Times New Roman" w:eastAsia="Times New Roman" w:hAnsi="Times New Roman" w:cs="Times New Roman"/>
          <w:lang w:eastAsia="pl-PL"/>
        </w:rPr>
        <w:t>  87-100 Toruń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332D48">
        <w:rPr>
          <w:rFonts w:ascii="Times New Roman" w:eastAsia="Times New Roman" w:hAnsi="Times New Roman" w:cs="Times New Roman"/>
          <w:lang w:eastAsia="pl-PL"/>
        </w:rPr>
        <w:t>2. Regionalny Dyrektor Ochrony Środowiska, Ul. Dworcowa 63,   85-950 Bydgoszcz</w:t>
      </w:r>
    </w:p>
    <w:p w:rsidR="003403EF" w:rsidRDefault="003403EF">
      <w:bookmarkStart w:id="0" w:name="_GoBack"/>
      <w:bookmarkEnd w:id="0"/>
    </w:p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197"/>
    <w:rsid w:val="001D2857"/>
    <w:rsid w:val="003403EF"/>
    <w:rsid w:val="005E4197"/>
    <w:rsid w:val="0093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419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41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419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41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508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cp:lastPrinted>2013-09-20T11:25:00Z</cp:lastPrinted>
  <dcterms:created xsi:type="dcterms:W3CDTF">2013-09-20T10:47:00Z</dcterms:created>
  <dcterms:modified xsi:type="dcterms:W3CDTF">2013-09-20T11:25:00Z</dcterms:modified>
</cp:coreProperties>
</file>