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D9A" w:rsidRDefault="00F37D9A" w:rsidP="00A854FD">
      <w:pPr>
        <w:pStyle w:val="NormalnyWeb"/>
        <w:spacing w:line="276" w:lineRule="auto"/>
      </w:pPr>
      <w:r>
        <w:rPr>
          <w:b/>
          <w:bCs/>
        </w:rPr>
        <w:t>konkurs ofert 1/2013 – pożytek publiczny i wolontariat</w:t>
      </w:r>
    </w:p>
    <w:p w:rsidR="00F37D9A" w:rsidRDefault="00F37D9A" w:rsidP="00A854FD">
      <w:pPr>
        <w:pStyle w:val="NormalnyWeb"/>
        <w:spacing w:line="276" w:lineRule="auto"/>
        <w:rPr>
          <w:rFonts w:cs="Arial"/>
        </w:rPr>
      </w:pPr>
      <w:r>
        <w:t>Łubianka, dn. 10.12.2012 r.</w:t>
      </w:r>
      <w:r>
        <w:br/>
      </w:r>
      <w:r>
        <w:br/>
        <w:t>                                                     WÓJT GMINY ŁUBIANKA</w:t>
      </w:r>
      <w:r>
        <w:br/>
        <w:t xml:space="preserve">na podstawie art. 11 ust. 2 oraz art. 13 ustawy z dnia 24 kwietnia 2003r. o działalności pożytku publicznego i wolontariacie (Dz. U. Nr 96, poz. 873 z </w:t>
      </w:r>
      <w:proofErr w:type="spellStart"/>
      <w:r>
        <w:t>późn</w:t>
      </w:r>
      <w:proofErr w:type="spellEnd"/>
      <w:r>
        <w:t>. zm.) ogłasza otwarty konkurs ofert</w:t>
      </w:r>
      <w:r w:rsidR="00A854FD">
        <w:t xml:space="preserve"> 1/2013</w:t>
      </w:r>
      <w:r>
        <w:t xml:space="preserve"> na wykonywanie zadań publicznych w zakr</w:t>
      </w:r>
      <w:r w:rsidR="002B288B">
        <w:t>esie:</w:t>
      </w:r>
      <w:r>
        <w:t xml:space="preserve"> działalności na rzecz osób niepełnosprawnych, wypoczynku dzieci i młodzieży, kultury, sztuki, ochrony dóbr kultury i dziedzictwa narodowego, wspierania i upowszechniania kultury fizycznej i sportu.</w:t>
      </w:r>
      <w:r>
        <w:br/>
      </w:r>
      <w:r>
        <w:br/>
        <w:t>I. Podmioty uprawnione do uczestnictwa w konkursie.</w:t>
      </w:r>
      <w:r>
        <w:br/>
        <w:t>W konkursie mogą uczestniczyć organizacje pozarządowe oraz podmioty, o których mowa w art. 3 ust. 3 w/wym. ustawy.</w:t>
      </w:r>
      <w:r>
        <w:br/>
      </w:r>
      <w:r w:rsidR="002B288B">
        <w:br/>
      </w:r>
      <w:r>
        <w:t>II. Przeznaczenie dotacji.</w:t>
      </w:r>
      <w:r>
        <w:br/>
        <w:t xml:space="preserve">Dotacje mogą być przeznaczone na realizację zadań publicznych w zakresie wymienionym w art. 4 ustawy o działalności pożytku publicznego i wolontariacie, a w szczególności na: </w:t>
      </w:r>
      <w:r>
        <w:br/>
        <w:t xml:space="preserve">1)      działalności na rzecz osób niepełnosprawnych; </w:t>
      </w:r>
      <w:r>
        <w:br/>
        <w:t xml:space="preserve">2)      wypoczynku dzieci i młodzieży; </w:t>
      </w:r>
      <w:r>
        <w:br/>
        <w:t xml:space="preserve">3)      kultury, sztuki, ochrony dóbr kultury i dziedzictwa narodowego; </w:t>
      </w:r>
      <w:r>
        <w:br/>
        <w:t>4)      wspierania i upowszechniania kultury fizycznej i sportu</w:t>
      </w:r>
      <w:r w:rsidR="00A854FD">
        <w:t>.</w:t>
      </w:r>
      <w:r>
        <w:br/>
      </w:r>
      <w:r w:rsidR="002B288B">
        <w:br/>
      </w:r>
      <w:r>
        <w:t>III. Wysokość środków publicznych.</w:t>
      </w:r>
      <w:r>
        <w:br/>
      </w:r>
      <w:r w:rsidR="00B1675F">
        <w:t>1. Łączna wysokość środków publicznych przewidzianych w konkursie na wsparcie zadań określonych w pkt II wynosi do 107.000 zł.</w:t>
      </w:r>
      <w:r w:rsidR="0045091E">
        <w:br/>
        <w:t>2.</w:t>
      </w:r>
      <w:r w:rsidR="001C7DB9">
        <w:t xml:space="preserve"> Ostateczna </w:t>
      </w:r>
      <w:r w:rsidR="0045091E">
        <w:t>wysokość środków finansowych przeznaczonych na wsparcie zadań określonych w pkt II zostanie określona w uchwale Rady Gminy Łubianka dotyczącej budżetu na rok 2013.</w:t>
      </w:r>
      <w:r w:rsidR="0045091E">
        <w:br/>
      </w:r>
      <w:r w:rsidR="002B288B">
        <w:br/>
      </w:r>
      <w:r>
        <w:t>IV. Termin i warunki składania ofert.</w:t>
      </w:r>
      <w:r>
        <w:br/>
        <w:t>1. Oferty należy składać w Sekretariacie Urzędu Gminy w terminie</w:t>
      </w:r>
      <w:r w:rsidR="002B288B">
        <w:t xml:space="preserve"> do dnia</w:t>
      </w:r>
      <w:r>
        <w:t xml:space="preserve"> 31 grudnia 2012 r.</w:t>
      </w:r>
      <w:r w:rsidR="002B288B">
        <w:t xml:space="preserve"> do godz. 13.00</w:t>
      </w:r>
      <w:r>
        <w:t xml:space="preserve"> w zamkniętych kopertach z dopiskiem: „konkurs ofert 1/2013 – pożytek publiczny i wolontariat” na druku stanowiącym załącznik do niniejszego ogłoszenia </w:t>
      </w:r>
      <w:r>
        <w:br/>
        <w:t>2. Druki ofert można pobierać w Sekretariacie</w:t>
      </w:r>
      <w:r w:rsidR="00A854FD">
        <w:t xml:space="preserve"> Urzędu Gminy oraz na stronie internetowej BIP.</w:t>
      </w:r>
      <w:r>
        <w:br/>
        <w:t xml:space="preserve">3. Komisja Konkursowa dokonuje otwarcia ofert w dniu 3 stycznia 2013 r. </w:t>
      </w:r>
      <w:r>
        <w:br/>
      </w:r>
      <w:r w:rsidR="002B288B">
        <w:br/>
      </w:r>
      <w:r>
        <w:t>V. Tryb i zasady przyznawania dotacji.</w:t>
      </w:r>
      <w:r>
        <w:br/>
        <w:t xml:space="preserve">1. Ocenę i wybór ofert najlepiej służących realizacji zadań dokona Komisja Konkursowa powołana przez Wójta Gminy na zasadach określonych w Programie współpracy gminy Łubianka z organizacjami pozarządowymi i innymi podmiotami prowadzącymi działalność pożytku publicznego na rok 2013. </w:t>
      </w:r>
      <w:r>
        <w:br/>
        <w:t xml:space="preserve">2. Komisja Konkursowa wzywa Organizacje do uzupełnienia niekompletnych ofert w </w:t>
      </w:r>
      <w:r>
        <w:lastRenderedPageBreak/>
        <w:t xml:space="preserve">terminie 3 dni - liczy się data wpływu do Komisji Konkursowej. Nie uzupełnienie braków w ww. terminie oznacza, że oferta pozostaje bez rozpatrzenia. </w:t>
      </w:r>
      <w:r>
        <w:br/>
        <w:t xml:space="preserve">3. Po uwzględnieniu poprawek zgłoszonych przez Organizacje, oferty niekompletne nie zawierające wszystkich danych z wzoru oferty lub wymaganych załączników nie podlegają rozpatrywaniu. </w:t>
      </w:r>
      <w:r>
        <w:br/>
        <w:t xml:space="preserve">4. Przy ocenie merytorycznej ofert Komisja Konkursowa bierze pod uwagę kryteria zawarte w art. 15 ust. 1 ustawy o działalności pożytku publicznego i o wolontariacie. </w:t>
      </w:r>
      <w:r>
        <w:br/>
        <w:t xml:space="preserve">5. Członkowie Komisji przyznają każdej z ocenianych ofert liczbę punktów w skali od 0 do 10. </w:t>
      </w:r>
      <w:r>
        <w:br/>
        <w:t>6. Ostateczna decyzja w sprawie wyboru najlepszych ofert należy do Wójta Gminy.</w:t>
      </w:r>
      <w:r>
        <w:br/>
        <w:t>7. Rozstrzygnięcie konkursu nastąpi nie później niż 31stycznia 2013 r. a informacja o wynikach konkursu zostanie ogłoszona w BIP, na tablicy ogłoszeń oraz na stronie internetowej Urzędu Gminy.</w:t>
      </w:r>
      <w:r>
        <w:br/>
        <w:t>8. Wysokość przyznanej dotacji może być niższa niż wnioskowana w ofercie, a zakres rzeczowy zadania może podlegać negocjacjom.</w:t>
      </w:r>
      <w:r>
        <w:br/>
        <w:t>9. Warunki realizacji, finansowania i rozliczenia zadania regulowane będą w umowie zawartej pomiędzy Wójtem Gminy Łubianka a oferentem.</w:t>
      </w:r>
      <w:r>
        <w:br/>
        <w:t>10. W przypadku rezygnacji podmiotu z podpisania umowy środki finansowe mogą zostać przeznaczone na realizację innej oferty lub może być ogłoszony dodatkowy konkurs.</w:t>
      </w:r>
      <w:r>
        <w:br/>
        <w:t>12. Dotowany podmiot jest zobowiązany do dostarczenia oryginałów dokumentów księgowych i dokumentacji celem kontroli prawidłowości wydatkowania dotacji. Ponadto Wójt Gminy ma prawo do kontroli realizowanego zadania pod względem finansowym i merytorycznym.</w:t>
      </w:r>
      <w:r>
        <w:br/>
        <w:t>13. Osobą do kontaktu w sprawie konkursu jest Bartosz Lewandowski, tel. 056/678-82-18 lub 603-516-005</w:t>
      </w:r>
      <w:r>
        <w:br/>
      </w:r>
      <w:r w:rsidR="002B288B">
        <w:br/>
      </w:r>
      <w:r>
        <w:t>VI.</w:t>
      </w:r>
      <w:r w:rsidR="00E93D88">
        <w:t xml:space="preserve"> Informacja o</w:t>
      </w:r>
      <w:r>
        <w:t xml:space="preserve"> </w:t>
      </w:r>
      <w:r w:rsidR="00E93D88">
        <w:rPr>
          <w:rFonts w:cs="Arial"/>
        </w:rPr>
        <w:t>zrealizowanych przez organ administracji publicznej w roku ogłoszenia otwartego konkursu ofert i w roku poprzednim zadaniach publicznych tego samego rodzaju i związanych z nimi kosztami, ze szczególnym uwzględnieniem wysokości dotacji przekazanych organizacjom pozarządowym i podmiotom,</w:t>
      </w:r>
      <w:r w:rsidR="00E93D88">
        <w:rPr>
          <w:rFonts w:cs="Arial"/>
        </w:rPr>
        <w:t xml:space="preserve"> o których mowa w art. 3 ust. 3 jest warta w załączniku nr 1.</w:t>
      </w: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  <w:bookmarkStart w:id="0" w:name="_GoBack"/>
      <w:bookmarkEnd w:id="0"/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A854FD">
      <w:pPr>
        <w:pStyle w:val="NormalnyWeb"/>
        <w:spacing w:line="276" w:lineRule="auto"/>
        <w:rPr>
          <w:rFonts w:cs="Arial"/>
        </w:rPr>
      </w:pPr>
    </w:p>
    <w:p w:rsidR="00D067C8" w:rsidRDefault="00D067C8" w:rsidP="00D067C8">
      <w:pPr>
        <w:pStyle w:val="NormalnyWeb"/>
        <w:spacing w:line="276" w:lineRule="auto"/>
        <w:ind w:left="6372" w:firstLine="3"/>
        <w:rPr>
          <w:rFonts w:cs="Arial"/>
        </w:rPr>
      </w:pPr>
      <w:r>
        <w:rPr>
          <w:rFonts w:cs="Arial"/>
        </w:rPr>
        <w:lastRenderedPageBreak/>
        <w:t xml:space="preserve">Załącznik nr 1do </w:t>
      </w:r>
      <w:r w:rsidRPr="00D067C8">
        <w:rPr>
          <w:rFonts w:cs="Arial"/>
        </w:rPr>
        <w:t>konkurs</w:t>
      </w:r>
      <w:r>
        <w:rPr>
          <w:rFonts w:cs="Arial"/>
        </w:rPr>
        <w:t>u</w:t>
      </w:r>
      <w:r w:rsidRPr="00D067C8">
        <w:rPr>
          <w:rFonts w:cs="Arial"/>
        </w:rPr>
        <w:t xml:space="preserve"> ofert 1/2013 – pożytek publiczny i wolontariat</w:t>
      </w:r>
    </w:p>
    <w:p w:rsidR="00D067C8" w:rsidRDefault="00D067C8" w:rsidP="00D067C8">
      <w:pPr>
        <w:pStyle w:val="NormalnyWeb"/>
        <w:spacing w:line="276" w:lineRule="auto"/>
        <w:ind w:left="6372" w:firstLine="3"/>
        <w:rPr>
          <w:rFonts w:cs="Arial"/>
        </w:rPr>
      </w:pPr>
    </w:p>
    <w:p w:rsidR="00D067C8" w:rsidRDefault="00D067C8" w:rsidP="00D067C8">
      <w:pPr>
        <w:pStyle w:val="NormalnyWeb"/>
        <w:spacing w:line="276" w:lineRule="auto"/>
        <w:ind w:firstLine="708"/>
        <w:rPr>
          <w:rFonts w:cs="Arial"/>
        </w:rPr>
      </w:pPr>
      <w:r w:rsidRPr="00D067C8">
        <w:rPr>
          <w:rFonts w:cs="Arial"/>
        </w:rPr>
        <w:t xml:space="preserve">Informacja o zrealizowanych przez organ administracji publicznej </w:t>
      </w:r>
      <w:r w:rsidRPr="00D067C8">
        <w:rPr>
          <w:rFonts w:cs="Arial"/>
        </w:rPr>
        <w:t xml:space="preserve">w roku poprzednim zadaniach publicznych </w:t>
      </w:r>
      <w:r w:rsidRPr="00D067C8">
        <w:rPr>
          <w:rFonts w:cs="Arial"/>
        </w:rPr>
        <w:t>ogłoszenia otwartego konkursu ofert i tego samego rodzaju i związanych z nimi kosztami, ze szczególnym uwzględnieniem wysokości dotacji przekazanych organizacjom pozarządowym i podmiotom, o których mowa w art. 3 ust. 3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</w:t>
      </w:r>
      <w:r w:rsidRPr="00D067C8">
        <w:rPr>
          <w:rFonts w:cs="Arial"/>
        </w:rPr>
        <w:t>.     Gminny Klub Sportowy „Sparta” Łubianka z siedzibą w Pigży, Pożytek publiczny i wolontariat - wspieranie i upowszechnianie kultury fizycznej i sportu – „Rozgrywki sportowe – „Gminny Klub Sportowy „Sparta” Łubianka” – 3800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2.     Parafia Rzymskokatolicka p.w. Wniebowzięcia NMP w Bierzgłowie, w ramach konkursu 2/2012 Działania na rzecz kultury, sztuki, ochrony dóbr kultury i dziedzictwa narodowego – „Budowa pieca chlebowego przy wiatraku w Bierzgłowie” – 3744,48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3.     Parafia Rzymskokatolicka p.w. Wniebowzięcia NMP w Bierzgłowie, w ramach konkursu 2/2012 Działania na rzecz kultury, sztuki, ochrony dóbr kultury i dziedzictwa narodowego – „Wyposażenie i oznakowanie wiatraka „koźlaka” w Bierzgłowie.” – 4595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4.     Stowarzyszenie Kultury Fizycznej Klub Maratoński „Truchcik” Łubianka – Wspieranie i upowszechnianie kultury fizycznej i sportu – „XVI BIEG NIEPODLEGŁOŚCI” – 3400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5.     Stowarzyszenie Sportowe „ZAMEK” w Zamku Bierzgłowskim , Wspieranie i upowszechniania kultury fizycznej i sportu, „Propagowanie sportu i kultury fizycznej poprzez udział w rozgrywkach piłki nożnej.” – 8000 zł</w:t>
      </w:r>
    </w:p>
    <w:p w:rsid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6.     Stowarzyszenie Rozwoju Gminy Łubianka „Przyszłość” w Łubiance z siedzibą w Pigży, KULTURA, SZTUKA, OCHRONA DÓBR KULTURY I DZIEDZICTWA NARODOWEGO – „IX Wojewódzki Festiwal Pieśni Patriotycznej „Tobie Polsko” i VII Wojewódzki Konkurs Literacko – Plastyczny” – 3000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1. Uczniowski Klub Sportowy „Bałagany” w Łubiance,  Wspieranie i upowszechnianie kultury fizycznej i sportu –  „Szkolenie sportowe i udział w rywalizacji sportowej” – 31000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2. Uczniowski Klub Sportowy Pigża przy Szkole Podstawowej w Pigży, Kultury i sztuki, kultury fizycznej, sportu i rekreacji, podtrzymywania tradycji narodowej i lokalnej, wypoczynku dzieci i młodzieży oraz działań na rzecz osób niepełnosprawnych  - „Wspieranie i upowszechnianie kultury fizycznej i sportu” - 7510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3. Stowarzyszenie Sportowe „ZAMEK” w Zamku Bierzgłowskim ,  Wspieranie i upowszechniania kultury fizycznej i sportu, „Propagowanie sportu i kultury fizycznej poprzez udział w rozgrywkach piłki nożnej.” – 20025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4. Gminny Klub Sportowy „Sparta” Łubianka z siedzibą w Pigży, Pożytek publiczny i wolontariat - wspieranie i upowszechnianie kultury fizycznej i sportu – „Rozgrywki sportowe – „Gminny Klub Sportowy „Sparta” Łubianka” – 7010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5. Stowarzyszenie Lokalne Salezjańskiej Organizacji Sportowej w Przecznie – „Upowszechnianie sportu wśród dzieci z sołectw Przeczno, Dębiny i Wymysłowo” – 4000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6. Akcja Katolicka parafii Bierzgłowo w Bierzgłowie ,  Oferta w ramach konkursu nr 1/2012. Organizacja wypoczynku dzieci i młodzieży. Działania na rzecz kultury, sztuki, ochrony dóbr kultury i dziedzictwa narodowego „1. Organizacja wypoczynku dzieci i młodzieży. 2. Organizacja festynu parafialnego w Bierzgłowie” – 5000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7. Uczniowski Klub Sportowy „Bałagany” w Łubiance, Wspieranie i upowszechnianie kultury fizycznej i sportu – „XV Memoriał im. A. Filemonowicza w hokeju na trawie” - 3100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8. Klub Piłkarski „Bach” Brąchnowo, wspierania i upowszechnianie kultury fizycznej i sportu – „Organizacja treningów piłki nożnej dla dzieci i młodzieży w wieku 7-12 lat” – 2400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9. Stowarzyszenie Społeczno-Kulturalne im. Św. Marii Magdaleny w Biskupicach, – Wypoczynek dzieci i młodzieży „Wypoczynek nad Bałtykiem” – 3500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10. UKS Pigża przy Szkole Podstawowej w Pigży - Kultury i sztuki, kultury fizycznej, sportu i rekreacji, podtrzymywania tradycji narodowej i lokalnej, wypoczynku dzieci i młodzieży oraz działań na rzecz osób niepełnosprawnych  - „Wspieranie i upowszechnianie kultury fizycznej i sportu” Liga tenisa ziemnego – 400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11. Stowarzyszenie „Nasze Szczęścia” w Łubiance, Działalność na rzecz osób niepełnosprawnych - „Pegaz II edycja” – 8600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12. Stowarzyszenie Kultury Fizycznej Klub Maratoński „Truchcik” Łubianka –, Wspieranie i upowszechnianie kultury fizycznej i sportu – „Ochrona i promocja zdrowia oraz wspieranie i upowszechnianie kultury fizycznej i sportu wśród mieszkańców Łubianka 2012” – 4855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 </w:t>
      </w:r>
    </w:p>
    <w:p w:rsid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>13. Stowarzyszenie Piłki Siatkowej  Plus 40 w Brąchnowie,  Wspieranie i upowszechnianie kultury fizycznej i sportu – „Zajęcia sportowo-rekreacyjne dla dzieci i młodzieży”  – 1000 zł</w:t>
      </w:r>
    </w:p>
    <w:p w:rsidR="00D067C8" w:rsidRDefault="00D067C8" w:rsidP="00A854FD">
      <w:pPr>
        <w:pStyle w:val="NormalnyWeb"/>
        <w:spacing w:line="276" w:lineRule="auto"/>
      </w:pP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D9A"/>
    <w:rsid w:val="001C7DB9"/>
    <w:rsid w:val="002B288B"/>
    <w:rsid w:val="003403EF"/>
    <w:rsid w:val="0045091E"/>
    <w:rsid w:val="00722889"/>
    <w:rsid w:val="00935BAF"/>
    <w:rsid w:val="00A854FD"/>
    <w:rsid w:val="00B1675F"/>
    <w:rsid w:val="00D067C8"/>
    <w:rsid w:val="00E93D88"/>
    <w:rsid w:val="00F3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1294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2012-12-10T16:19:00Z</dcterms:created>
  <dcterms:modified xsi:type="dcterms:W3CDTF">2012-12-12T09:41:00Z</dcterms:modified>
</cp:coreProperties>
</file>